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2DD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b w:val="0"/>
          <w:bCs/>
          <w:color w:val="auto"/>
          <w:spacing w:val="0"/>
          <w:kern w:val="21"/>
          <w:sz w:val="44"/>
          <w:szCs w:val="44"/>
        </w:rPr>
      </w:pPr>
      <w:r>
        <w:rPr>
          <w:rFonts w:hint="eastAsia" w:ascii="方正小标宋简体" w:hAnsi="方正小标宋简体" w:eastAsia="方正小标宋简体" w:cs="方正小标宋简体"/>
          <w:b w:val="0"/>
          <w:bCs/>
          <w:color w:val="auto"/>
          <w:spacing w:val="0"/>
          <w:kern w:val="21"/>
          <w:sz w:val="44"/>
          <w:szCs w:val="44"/>
          <w:lang w:eastAsia="zh-CN"/>
        </w:rPr>
        <w:t>中共自贡市委政法委员会</w:t>
      </w:r>
    </w:p>
    <w:p w14:paraId="5EB669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b w:val="0"/>
          <w:bCs/>
          <w:color w:val="auto"/>
          <w:spacing w:val="0"/>
          <w:kern w:val="21"/>
          <w:sz w:val="44"/>
          <w:szCs w:val="44"/>
        </w:rPr>
      </w:pPr>
      <w:r>
        <w:rPr>
          <w:rFonts w:hint="eastAsia" w:ascii="方正小标宋简体" w:hAnsi="方正小标宋简体" w:eastAsia="方正小标宋简体" w:cs="方正小标宋简体"/>
          <w:b w:val="0"/>
          <w:bCs/>
          <w:color w:val="auto"/>
          <w:spacing w:val="0"/>
          <w:kern w:val="21"/>
          <w:sz w:val="44"/>
          <w:szCs w:val="44"/>
          <w:lang w:eastAsia="zh-CN"/>
        </w:rPr>
        <w:t>2026</w:t>
      </w:r>
      <w:r>
        <w:rPr>
          <w:rFonts w:hint="eastAsia" w:ascii="方正小标宋简体" w:hAnsi="方正小标宋简体" w:eastAsia="方正小标宋简体" w:cs="方正小标宋简体"/>
          <w:b w:val="0"/>
          <w:bCs/>
          <w:color w:val="auto"/>
          <w:spacing w:val="0"/>
          <w:kern w:val="21"/>
          <w:sz w:val="44"/>
          <w:szCs w:val="44"/>
        </w:rPr>
        <w:t>年</w:t>
      </w:r>
      <w:r>
        <w:rPr>
          <w:rFonts w:hint="eastAsia" w:ascii="方正小标宋简体" w:hAnsi="方正小标宋简体" w:eastAsia="方正小标宋简体" w:cs="方正小标宋简体"/>
          <w:b w:val="0"/>
          <w:bCs/>
          <w:color w:val="auto"/>
          <w:spacing w:val="0"/>
          <w:kern w:val="21"/>
          <w:sz w:val="44"/>
          <w:szCs w:val="44"/>
          <w:lang w:val="en-US" w:eastAsia="zh-CN"/>
        </w:rPr>
        <w:t>单位</w:t>
      </w:r>
      <w:r>
        <w:rPr>
          <w:rFonts w:hint="eastAsia" w:ascii="方正小标宋简体" w:hAnsi="方正小标宋简体" w:eastAsia="方正小标宋简体" w:cs="方正小标宋简体"/>
          <w:b w:val="0"/>
          <w:bCs/>
          <w:color w:val="auto"/>
          <w:spacing w:val="0"/>
          <w:kern w:val="21"/>
          <w:sz w:val="44"/>
          <w:szCs w:val="44"/>
        </w:rPr>
        <w:t>预算编制的说明</w:t>
      </w:r>
    </w:p>
    <w:p w14:paraId="5FB338DD">
      <w:pPr>
        <w:pStyle w:val="1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jc w:val="center"/>
        <w:textAlignment w:val="auto"/>
        <w:rPr>
          <w:rFonts w:hint="eastAsia"/>
          <w:color w:val="auto"/>
          <w:spacing w:val="0"/>
          <w:kern w:val="21"/>
        </w:rPr>
      </w:pPr>
    </w:p>
    <w:p w14:paraId="646FFA4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jc w:val="center"/>
        <w:textAlignment w:val="auto"/>
        <w:rPr>
          <w:rFonts w:hint="eastAsia" w:ascii="Times New Roman" w:hAnsi="Times New Roman" w:eastAsia="黑体" w:cs="Times New Roman"/>
          <w:color w:val="auto"/>
          <w:spacing w:val="0"/>
          <w:kern w:val="21"/>
          <w:sz w:val="40"/>
          <w:szCs w:val="40"/>
        </w:rPr>
      </w:pPr>
      <w:r>
        <w:rPr>
          <w:rFonts w:hint="eastAsia" w:ascii="Times New Roman" w:hAnsi="Times New Roman" w:eastAsia="黑体" w:cs="Times New Roman"/>
          <w:color w:val="auto"/>
          <w:spacing w:val="0"/>
          <w:kern w:val="21"/>
          <w:sz w:val="40"/>
          <w:szCs w:val="40"/>
        </w:rPr>
        <w:t>目</w:t>
      </w:r>
      <w:r>
        <w:rPr>
          <w:rFonts w:hint="eastAsia" w:eastAsia="黑体" w:cs="Times New Roman"/>
          <w:color w:val="auto"/>
          <w:spacing w:val="0"/>
          <w:kern w:val="21"/>
          <w:sz w:val="40"/>
          <w:szCs w:val="40"/>
          <w:lang w:val="en-US" w:eastAsia="zh-CN"/>
        </w:rPr>
        <w:t xml:space="preserve">  </w:t>
      </w:r>
      <w:r>
        <w:rPr>
          <w:rFonts w:hint="eastAsia" w:ascii="Times New Roman" w:hAnsi="Times New Roman" w:eastAsia="黑体" w:cs="Times New Roman"/>
          <w:color w:val="auto"/>
          <w:spacing w:val="0"/>
          <w:kern w:val="21"/>
          <w:sz w:val="40"/>
          <w:szCs w:val="40"/>
        </w:rPr>
        <w:t>录</w:t>
      </w:r>
    </w:p>
    <w:p w14:paraId="56125EA8">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60" w:hanging="560" w:hangingChars="200"/>
        <w:textAlignment w:val="auto"/>
        <w:rPr>
          <w:rFonts w:hint="default" w:ascii="Times New Roman" w:hAnsi="Times New Roman" w:eastAsia="仿宋_GB2312" w:cs="Times New Roman"/>
          <w:b w:val="0"/>
          <w:bCs w:val="0"/>
          <w:i w:val="0"/>
          <w:iCs w:val="0"/>
          <w:color w:val="auto"/>
          <w:spacing w:val="0"/>
          <w:kern w:val="21"/>
          <w:sz w:val="28"/>
          <w:szCs w:val="28"/>
          <w:lang w:val="en-US" w:eastAsia="zh-CN"/>
        </w:rPr>
      </w:pPr>
      <w:r>
        <w:rPr>
          <w:rFonts w:hint="default" w:ascii="Times New Roman" w:hAnsi="Times New Roman" w:eastAsia="仿宋_GB2312" w:cs="Times New Roman"/>
          <w:b w:val="0"/>
          <w:bCs w:val="0"/>
          <w:i w:val="0"/>
          <w:iCs w:val="0"/>
          <w:color w:val="auto"/>
          <w:spacing w:val="0"/>
          <w:kern w:val="21"/>
          <w:sz w:val="28"/>
          <w:szCs w:val="28"/>
        </w:rPr>
        <w:t>一、基本职能及主要工作</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1</w:t>
      </w:r>
    </w:p>
    <w:p w14:paraId="13DE5719">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59" w:leftChars="266" w:firstLine="0" w:firstLineChars="0"/>
        <w:textAlignment w:val="auto"/>
        <w:rPr>
          <w:rFonts w:hint="default" w:ascii="Times New Roman" w:hAnsi="Times New Roman" w:eastAsia="仿宋_GB2312" w:cs="Times New Roman"/>
          <w:b w:val="0"/>
          <w:bCs w:val="0"/>
          <w:i w:val="0"/>
          <w:iCs w:val="0"/>
          <w:color w:val="auto"/>
          <w:spacing w:val="0"/>
          <w:kern w:val="21"/>
          <w:sz w:val="28"/>
          <w:szCs w:val="28"/>
        </w:rPr>
      </w:pP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一</w:t>
      </w: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中共自贡市委政法委员会</w:t>
      </w:r>
      <w:r>
        <w:rPr>
          <w:rFonts w:hint="eastAsia" w:ascii="Times New Roman" w:eastAsia="仿宋_GB2312" w:cs="Times New Roman"/>
          <w:b w:val="0"/>
          <w:bCs w:val="0"/>
          <w:i w:val="0"/>
          <w:iCs w:val="0"/>
          <w:color w:val="auto"/>
          <w:spacing w:val="0"/>
          <w:kern w:val="21"/>
          <w:sz w:val="28"/>
          <w:szCs w:val="28"/>
          <w:lang w:val="en-US" w:eastAsia="zh-CN"/>
        </w:rPr>
        <w:t>单位</w:t>
      </w:r>
      <w:r>
        <w:rPr>
          <w:rFonts w:hint="default" w:ascii="Times New Roman" w:hAnsi="Times New Roman" w:eastAsia="仿宋_GB2312" w:cs="Times New Roman"/>
          <w:b w:val="0"/>
          <w:bCs w:val="0"/>
          <w:i w:val="0"/>
          <w:iCs w:val="0"/>
          <w:color w:val="auto"/>
          <w:spacing w:val="0"/>
          <w:kern w:val="21"/>
          <w:sz w:val="28"/>
          <w:szCs w:val="28"/>
        </w:rPr>
        <w:t>职能简介</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1</w:t>
      </w:r>
    </w:p>
    <w:p w14:paraId="12CC5635">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59" w:leftChars="266" w:firstLine="0" w:firstLineChars="0"/>
        <w:textAlignment w:val="auto"/>
        <w:rPr>
          <w:rFonts w:hint="default" w:ascii="Times New Roman" w:hAnsi="Times New Roman" w:eastAsia="仿宋_GB2312" w:cs="Times New Roman"/>
          <w:b w:val="0"/>
          <w:bCs w:val="0"/>
          <w:i w:val="0"/>
          <w:iCs w:val="0"/>
          <w:color w:val="auto"/>
          <w:spacing w:val="0"/>
          <w:kern w:val="21"/>
          <w:sz w:val="28"/>
          <w:szCs w:val="28"/>
        </w:rPr>
      </w:pP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二</w:t>
      </w: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中共自贡市委政法委员会</w:t>
      </w:r>
      <w:r>
        <w:rPr>
          <w:rFonts w:hint="eastAsia" w:ascii="Times New Roman" w:eastAsia="仿宋_GB2312" w:cs="Times New Roman"/>
          <w:b w:val="0"/>
          <w:bCs w:val="0"/>
          <w:i w:val="0"/>
          <w:iCs w:val="0"/>
          <w:color w:val="auto"/>
          <w:spacing w:val="0"/>
          <w:kern w:val="21"/>
          <w:sz w:val="28"/>
          <w:szCs w:val="28"/>
          <w:lang w:val="en-US" w:eastAsia="zh-CN"/>
        </w:rPr>
        <w:t>单位</w:t>
      </w:r>
      <w:r>
        <w:rPr>
          <w:rFonts w:hint="default" w:ascii="Times New Roman" w:hAnsi="Times New Roman" w:eastAsia="仿宋_GB2312" w:cs="Times New Roman"/>
          <w:b w:val="0"/>
          <w:bCs w:val="0"/>
          <w:i w:val="0"/>
          <w:iCs w:val="0"/>
          <w:color w:val="auto"/>
          <w:spacing w:val="0"/>
          <w:kern w:val="21"/>
          <w:sz w:val="28"/>
          <w:szCs w:val="28"/>
          <w:lang w:eastAsia="zh-CN"/>
        </w:rPr>
        <w:t>2026</w:t>
      </w:r>
      <w:r>
        <w:rPr>
          <w:rFonts w:hint="default" w:ascii="Times New Roman" w:hAnsi="Times New Roman" w:eastAsia="仿宋_GB2312" w:cs="Times New Roman"/>
          <w:b w:val="0"/>
          <w:bCs w:val="0"/>
          <w:i w:val="0"/>
          <w:iCs w:val="0"/>
          <w:color w:val="auto"/>
          <w:spacing w:val="0"/>
          <w:kern w:val="21"/>
          <w:sz w:val="28"/>
          <w:szCs w:val="28"/>
        </w:rPr>
        <w:t>年重点工作</w:t>
      </w:r>
      <w:r>
        <w:rPr>
          <w:rFonts w:hint="default" w:ascii="Times New Roman" w:hAnsi="Times New Roman" w:eastAsia="仿宋_GB2312" w:cs="Times New Roman"/>
          <w:b w:val="0"/>
          <w:bCs w:val="0"/>
          <w:i w:val="0"/>
          <w:iCs w:val="0"/>
          <w:color w:val="auto"/>
          <w:spacing w:val="0"/>
          <w:kern w:val="21"/>
          <w:sz w:val="28"/>
          <w:szCs w:val="28"/>
        </w:rPr>
        <w:tab/>
      </w:r>
      <w:r>
        <w:rPr>
          <w:rFonts w:hint="eastAsia" w:ascii="Times New Roman" w:eastAsia="仿宋_GB2312" w:cs="Times New Roman"/>
          <w:b w:val="0"/>
          <w:bCs w:val="0"/>
          <w:i w:val="0"/>
          <w:iCs w:val="0"/>
          <w:color w:val="auto"/>
          <w:spacing w:val="0"/>
          <w:kern w:val="21"/>
          <w:sz w:val="28"/>
          <w:szCs w:val="28"/>
          <w:lang w:val="en-US" w:eastAsia="zh-CN"/>
        </w:rPr>
        <w:t>2</w:t>
      </w:r>
    </w:p>
    <w:p w14:paraId="0331981E">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60" w:hanging="560" w:hangingChars="200"/>
        <w:textAlignment w:val="auto"/>
        <w:rPr>
          <w:rFonts w:hint="default" w:ascii="Times New Roman" w:hAnsi="Times New Roman" w:eastAsia="仿宋_GB2312" w:cs="Times New Roman"/>
          <w:b w:val="0"/>
          <w:bCs w:val="0"/>
          <w:i w:val="0"/>
          <w:iCs w:val="0"/>
          <w:color w:val="auto"/>
          <w:spacing w:val="0"/>
          <w:kern w:val="21"/>
          <w:sz w:val="28"/>
          <w:szCs w:val="28"/>
        </w:rPr>
      </w:pPr>
      <w:r>
        <w:rPr>
          <w:rFonts w:hint="default" w:ascii="Times New Roman" w:hAnsi="Times New Roman" w:eastAsia="仿宋_GB2312" w:cs="Times New Roman"/>
          <w:b w:val="0"/>
          <w:bCs w:val="0"/>
          <w:i w:val="0"/>
          <w:iCs w:val="0"/>
          <w:color w:val="auto"/>
          <w:spacing w:val="0"/>
          <w:kern w:val="21"/>
          <w:sz w:val="28"/>
          <w:szCs w:val="28"/>
        </w:rPr>
        <w:t>二、</w:t>
      </w:r>
      <w:r>
        <w:rPr>
          <w:rFonts w:hint="eastAsia" w:ascii="Times New Roman" w:eastAsia="仿宋_GB2312" w:cs="Times New Roman"/>
          <w:b w:val="0"/>
          <w:bCs w:val="0"/>
          <w:i w:val="0"/>
          <w:iCs w:val="0"/>
          <w:color w:val="auto"/>
          <w:spacing w:val="0"/>
          <w:kern w:val="21"/>
          <w:sz w:val="28"/>
          <w:szCs w:val="28"/>
          <w:lang w:val="en-US" w:eastAsia="zh-CN"/>
        </w:rPr>
        <w:t>单位</w:t>
      </w:r>
      <w:r>
        <w:rPr>
          <w:rFonts w:hint="default" w:ascii="Times New Roman" w:hAnsi="Times New Roman" w:eastAsia="仿宋_GB2312" w:cs="Times New Roman"/>
          <w:b w:val="0"/>
          <w:bCs w:val="0"/>
          <w:i w:val="0"/>
          <w:iCs w:val="0"/>
          <w:color w:val="auto"/>
          <w:spacing w:val="0"/>
          <w:kern w:val="21"/>
          <w:sz w:val="28"/>
          <w:szCs w:val="28"/>
        </w:rPr>
        <w:t>概况</w:t>
      </w:r>
      <w:r>
        <w:rPr>
          <w:rFonts w:hint="default" w:ascii="Times New Roman" w:hAnsi="Times New Roman" w:eastAsia="仿宋_GB2312" w:cs="Times New Roman"/>
          <w:b w:val="0"/>
          <w:bCs w:val="0"/>
          <w:i w:val="0"/>
          <w:iCs w:val="0"/>
          <w:color w:val="auto"/>
          <w:spacing w:val="0"/>
          <w:kern w:val="21"/>
          <w:sz w:val="28"/>
          <w:szCs w:val="28"/>
        </w:rPr>
        <w:tab/>
      </w:r>
      <w:r>
        <w:rPr>
          <w:rFonts w:hint="eastAsia" w:ascii="Times New Roman" w:eastAsia="仿宋_GB2312" w:cs="Times New Roman"/>
          <w:b w:val="0"/>
          <w:bCs w:val="0"/>
          <w:i w:val="0"/>
          <w:iCs w:val="0"/>
          <w:color w:val="auto"/>
          <w:spacing w:val="0"/>
          <w:kern w:val="21"/>
          <w:sz w:val="28"/>
          <w:szCs w:val="28"/>
          <w:lang w:val="en-US" w:eastAsia="zh-CN"/>
        </w:rPr>
        <w:t>3</w:t>
      </w:r>
    </w:p>
    <w:p w14:paraId="0CFAA95C">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60" w:hanging="560" w:hangingChars="200"/>
        <w:textAlignment w:val="auto"/>
        <w:rPr>
          <w:rFonts w:hint="default" w:ascii="Times New Roman" w:hAnsi="Times New Roman" w:eastAsia="仿宋_GB2312" w:cs="Times New Roman"/>
          <w:b w:val="0"/>
          <w:bCs w:val="0"/>
          <w:i w:val="0"/>
          <w:iCs w:val="0"/>
          <w:color w:val="auto"/>
          <w:spacing w:val="0"/>
          <w:kern w:val="21"/>
          <w:sz w:val="28"/>
          <w:szCs w:val="28"/>
        </w:rPr>
      </w:pPr>
      <w:r>
        <w:rPr>
          <w:rFonts w:hint="default" w:ascii="Times New Roman" w:hAnsi="Times New Roman" w:eastAsia="仿宋_GB2312" w:cs="Times New Roman"/>
          <w:b w:val="0"/>
          <w:bCs w:val="0"/>
          <w:i w:val="0"/>
          <w:iCs w:val="0"/>
          <w:color w:val="auto"/>
          <w:spacing w:val="0"/>
          <w:kern w:val="21"/>
          <w:sz w:val="28"/>
          <w:szCs w:val="28"/>
        </w:rPr>
        <w:t>三、收支预算情况说明</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3</w:t>
      </w:r>
    </w:p>
    <w:p w14:paraId="3BBFA31C">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59" w:leftChars="266" w:firstLine="0" w:firstLineChars="0"/>
        <w:textAlignment w:val="auto"/>
        <w:rPr>
          <w:rFonts w:hint="default" w:ascii="Times New Roman" w:hAnsi="Times New Roman" w:eastAsia="仿宋_GB2312" w:cs="Times New Roman"/>
          <w:b w:val="0"/>
          <w:bCs w:val="0"/>
          <w:i w:val="0"/>
          <w:iCs w:val="0"/>
          <w:color w:val="auto"/>
          <w:spacing w:val="0"/>
          <w:kern w:val="21"/>
          <w:sz w:val="28"/>
          <w:szCs w:val="28"/>
        </w:rPr>
      </w:pP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一</w:t>
      </w: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收入预算情况</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3</w:t>
      </w:r>
    </w:p>
    <w:p w14:paraId="0BADBF75">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59" w:leftChars="266" w:firstLine="0" w:firstLineChars="0"/>
        <w:textAlignment w:val="auto"/>
        <w:rPr>
          <w:rFonts w:hint="default" w:ascii="Times New Roman" w:hAnsi="Times New Roman" w:eastAsia="仿宋_GB2312" w:cs="Times New Roman"/>
          <w:b w:val="0"/>
          <w:bCs w:val="0"/>
          <w:i w:val="0"/>
          <w:iCs w:val="0"/>
          <w:color w:val="auto"/>
          <w:spacing w:val="0"/>
          <w:kern w:val="21"/>
          <w:sz w:val="28"/>
          <w:szCs w:val="28"/>
          <w:u w:val="single"/>
        </w:rPr>
      </w:pP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二</w:t>
      </w: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支出预算情况</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3</w:t>
      </w:r>
    </w:p>
    <w:p w14:paraId="6B0A3BE1">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60" w:hanging="560" w:hangingChars="200"/>
        <w:textAlignment w:val="auto"/>
        <w:rPr>
          <w:rFonts w:hint="default" w:ascii="Times New Roman" w:hAnsi="Times New Roman" w:eastAsia="仿宋_GB2312" w:cs="Times New Roman"/>
          <w:b w:val="0"/>
          <w:bCs w:val="0"/>
          <w:i w:val="0"/>
          <w:iCs w:val="0"/>
          <w:color w:val="auto"/>
          <w:spacing w:val="0"/>
          <w:kern w:val="21"/>
          <w:sz w:val="28"/>
          <w:szCs w:val="28"/>
          <w:u w:val="none"/>
        </w:rPr>
      </w:pPr>
      <w:r>
        <w:rPr>
          <w:rFonts w:hint="default" w:ascii="Times New Roman" w:hAnsi="Times New Roman" w:eastAsia="仿宋_GB2312" w:cs="Times New Roman"/>
          <w:b w:val="0"/>
          <w:bCs w:val="0"/>
          <w:i w:val="0"/>
          <w:iCs w:val="0"/>
          <w:color w:val="auto"/>
          <w:spacing w:val="0"/>
          <w:kern w:val="21"/>
          <w:sz w:val="28"/>
          <w:szCs w:val="28"/>
        </w:rPr>
        <w:t>四、财政拨款收支预算情况说明</w:t>
      </w:r>
      <w:r>
        <w:rPr>
          <w:rFonts w:hint="default" w:ascii="Times New Roman" w:hAnsi="Times New Roman" w:eastAsia="仿宋_GB2312" w:cs="Times New Roman"/>
          <w:b w:val="0"/>
          <w:bCs w:val="0"/>
          <w:i w:val="0"/>
          <w:iCs w:val="0"/>
          <w:color w:val="auto"/>
          <w:spacing w:val="0"/>
          <w:kern w:val="21"/>
          <w:sz w:val="28"/>
          <w:szCs w:val="28"/>
          <w:u w:val="none"/>
        </w:rPr>
        <w:tab/>
      </w:r>
      <w:r>
        <w:rPr>
          <w:rFonts w:hint="eastAsia" w:ascii="Times New Roman" w:eastAsia="仿宋_GB2312" w:cs="Times New Roman"/>
          <w:b w:val="0"/>
          <w:bCs w:val="0"/>
          <w:i w:val="0"/>
          <w:iCs w:val="0"/>
          <w:color w:val="auto"/>
          <w:spacing w:val="0"/>
          <w:kern w:val="21"/>
          <w:sz w:val="28"/>
          <w:szCs w:val="28"/>
          <w:u w:val="none"/>
          <w:lang w:val="en-US" w:eastAsia="zh-CN"/>
        </w:rPr>
        <w:t>3</w:t>
      </w:r>
    </w:p>
    <w:p w14:paraId="3CD41B78">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60" w:hanging="560" w:hangingChars="200"/>
        <w:textAlignment w:val="auto"/>
        <w:rPr>
          <w:rFonts w:hint="default" w:ascii="Times New Roman" w:hAnsi="Times New Roman" w:eastAsia="仿宋_GB2312" w:cs="Times New Roman"/>
          <w:b w:val="0"/>
          <w:bCs w:val="0"/>
          <w:i w:val="0"/>
          <w:iCs w:val="0"/>
          <w:color w:val="auto"/>
          <w:spacing w:val="0"/>
          <w:kern w:val="21"/>
          <w:sz w:val="28"/>
          <w:szCs w:val="28"/>
        </w:rPr>
      </w:pPr>
      <w:r>
        <w:rPr>
          <w:rFonts w:hint="default" w:ascii="Times New Roman" w:hAnsi="Times New Roman" w:eastAsia="仿宋_GB2312" w:cs="Times New Roman"/>
          <w:b w:val="0"/>
          <w:bCs w:val="0"/>
          <w:i w:val="0"/>
          <w:iCs w:val="0"/>
          <w:color w:val="auto"/>
          <w:spacing w:val="0"/>
          <w:kern w:val="21"/>
          <w:sz w:val="28"/>
          <w:szCs w:val="28"/>
        </w:rPr>
        <w:t>五、一般公共预算当年拨款情况说明</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4</w:t>
      </w:r>
    </w:p>
    <w:p w14:paraId="638717FF">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59" w:leftChars="266" w:firstLine="0" w:firstLineChars="0"/>
        <w:textAlignment w:val="auto"/>
        <w:rPr>
          <w:rFonts w:hint="default" w:ascii="Times New Roman" w:hAnsi="Times New Roman" w:eastAsia="仿宋_GB2312" w:cs="Times New Roman"/>
          <w:b w:val="0"/>
          <w:bCs w:val="0"/>
          <w:i w:val="0"/>
          <w:iCs w:val="0"/>
          <w:color w:val="auto"/>
          <w:spacing w:val="0"/>
          <w:kern w:val="21"/>
          <w:sz w:val="28"/>
          <w:szCs w:val="28"/>
        </w:rPr>
      </w:pP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一</w:t>
      </w: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一般公共预算当年拨款规模变化情况</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4</w:t>
      </w:r>
    </w:p>
    <w:p w14:paraId="08E3C2D3">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59" w:leftChars="266" w:firstLine="0" w:firstLineChars="0"/>
        <w:textAlignment w:val="auto"/>
        <w:rPr>
          <w:rFonts w:hint="default" w:ascii="Times New Roman" w:hAnsi="Times New Roman" w:eastAsia="仿宋_GB2312" w:cs="Times New Roman"/>
          <w:b w:val="0"/>
          <w:bCs w:val="0"/>
          <w:i w:val="0"/>
          <w:iCs w:val="0"/>
          <w:color w:val="auto"/>
          <w:spacing w:val="0"/>
          <w:kern w:val="21"/>
          <w:sz w:val="28"/>
          <w:szCs w:val="28"/>
        </w:rPr>
      </w:pP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二</w:t>
      </w: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一般公共预算当年拨款结构情况</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4</w:t>
      </w:r>
    </w:p>
    <w:p w14:paraId="7F396620">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59" w:leftChars="266" w:firstLine="0" w:firstLineChars="0"/>
        <w:textAlignment w:val="auto"/>
        <w:rPr>
          <w:rFonts w:hint="default" w:ascii="Times New Roman" w:hAnsi="Times New Roman" w:eastAsia="仿宋_GB2312" w:cs="Times New Roman"/>
          <w:b w:val="0"/>
          <w:bCs w:val="0"/>
          <w:i w:val="0"/>
          <w:iCs w:val="0"/>
          <w:color w:val="auto"/>
          <w:spacing w:val="0"/>
          <w:kern w:val="21"/>
          <w:sz w:val="28"/>
          <w:szCs w:val="28"/>
        </w:rPr>
      </w:pP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三</w:t>
      </w: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一般公共预算当年拨款具体使用情况</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4</w:t>
      </w:r>
    </w:p>
    <w:p w14:paraId="3AEECA51">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60" w:hanging="560" w:hangingChars="200"/>
        <w:textAlignment w:val="auto"/>
        <w:rPr>
          <w:rFonts w:hint="default" w:ascii="Times New Roman" w:hAnsi="Times New Roman" w:eastAsia="仿宋_GB2312" w:cs="Times New Roman"/>
          <w:b w:val="0"/>
          <w:bCs w:val="0"/>
          <w:i w:val="0"/>
          <w:iCs w:val="0"/>
          <w:color w:val="auto"/>
          <w:spacing w:val="0"/>
          <w:kern w:val="21"/>
          <w:sz w:val="28"/>
          <w:szCs w:val="28"/>
        </w:rPr>
      </w:pPr>
      <w:r>
        <w:rPr>
          <w:rFonts w:hint="default" w:ascii="Times New Roman" w:hAnsi="Times New Roman" w:eastAsia="仿宋_GB2312" w:cs="Times New Roman"/>
          <w:b w:val="0"/>
          <w:bCs w:val="0"/>
          <w:i w:val="0"/>
          <w:iCs w:val="0"/>
          <w:color w:val="auto"/>
          <w:spacing w:val="0"/>
          <w:kern w:val="21"/>
          <w:sz w:val="28"/>
          <w:szCs w:val="28"/>
        </w:rPr>
        <w:t>六、一般公共预算基本支出情况说明</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5</w:t>
      </w:r>
    </w:p>
    <w:p w14:paraId="755F9E4C">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60" w:hanging="560" w:hangingChars="200"/>
        <w:textAlignment w:val="auto"/>
        <w:rPr>
          <w:rFonts w:hint="default" w:ascii="Times New Roman" w:hAnsi="Times New Roman" w:eastAsia="仿宋_GB2312" w:cs="Times New Roman"/>
          <w:b w:val="0"/>
          <w:bCs w:val="0"/>
          <w:i w:val="0"/>
          <w:iCs w:val="0"/>
          <w:color w:val="auto"/>
          <w:spacing w:val="0"/>
          <w:kern w:val="21"/>
          <w:sz w:val="28"/>
          <w:szCs w:val="28"/>
        </w:rPr>
      </w:pPr>
      <w:r>
        <w:rPr>
          <w:rFonts w:hint="default" w:ascii="Times New Roman" w:hAnsi="Times New Roman" w:eastAsia="仿宋_GB2312" w:cs="Times New Roman"/>
          <w:b w:val="0"/>
          <w:bCs w:val="0"/>
          <w:i w:val="0"/>
          <w:iCs w:val="0"/>
          <w:color w:val="auto"/>
          <w:spacing w:val="0"/>
          <w:kern w:val="21"/>
          <w:sz w:val="28"/>
          <w:szCs w:val="28"/>
        </w:rPr>
        <w:t>七、</w:t>
      </w: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三公</w:t>
      </w: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经费财政拨款预算安排情况</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6</w:t>
      </w:r>
    </w:p>
    <w:p w14:paraId="761D7397">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60" w:hanging="560" w:hangingChars="200"/>
        <w:textAlignment w:val="auto"/>
        <w:rPr>
          <w:rFonts w:hint="default" w:ascii="Times New Roman" w:hAnsi="Times New Roman" w:eastAsia="仿宋_GB2312" w:cs="Times New Roman"/>
          <w:b w:val="0"/>
          <w:bCs w:val="0"/>
          <w:i w:val="0"/>
          <w:iCs w:val="0"/>
          <w:color w:val="auto"/>
          <w:spacing w:val="0"/>
          <w:kern w:val="21"/>
          <w:sz w:val="28"/>
          <w:szCs w:val="28"/>
        </w:rPr>
      </w:pPr>
      <w:r>
        <w:rPr>
          <w:rFonts w:hint="default" w:ascii="Times New Roman" w:hAnsi="Times New Roman" w:eastAsia="仿宋_GB2312" w:cs="Times New Roman"/>
          <w:b w:val="0"/>
          <w:bCs w:val="0"/>
          <w:i w:val="0"/>
          <w:iCs w:val="0"/>
          <w:color w:val="auto"/>
          <w:spacing w:val="0"/>
          <w:kern w:val="21"/>
          <w:sz w:val="28"/>
          <w:szCs w:val="28"/>
        </w:rPr>
        <w:t>八、政府性基金预算支出情况说明</w:t>
      </w:r>
      <w:r>
        <w:rPr>
          <w:rFonts w:hint="default" w:ascii="Times New Roman" w:hAnsi="Times New Roman" w:eastAsia="仿宋_GB2312" w:cs="Times New Roman"/>
          <w:b w:val="0"/>
          <w:bCs w:val="0"/>
          <w:i w:val="0"/>
          <w:iCs w:val="0"/>
          <w:color w:val="auto"/>
          <w:spacing w:val="0"/>
          <w:kern w:val="21"/>
          <w:sz w:val="28"/>
          <w:szCs w:val="28"/>
        </w:rPr>
        <w:tab/>
      </w:r>
      <w:r>
        <w:rPr>
          <w:rFonts w:hint="eastAsia" w:ascii="Times New Roman" w:eastAsia="仿宋_GB2312" w:cs="Times New Roman"/>
          <w:b w:val="0"/>
          <w:bCs w:val="0"/>
          <w:i w:val="0"/>
          <w:iCs w:val="0"/>
          <w:color w:val="auto"/>
          <w:spacing w:val="0"/>
          <w:kern w:val="21"/>
          <w:sz w:val="28"/>
          <w:szCs w:val="28"/>
          <w:lang w:val="en-US" w:eastAsia="zh-CN"/>
        </w:rPr>
        <w:t>6</w:t>
      </w:r>
    </w:p>
    <w:p w14:paraId="5E59995E">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60" w:hanging="560" w:hangingChars="200"/>
        <w:textAlignment w:val="auto"/>
        <w:rPr>
          <w:rFonts w:hint="default" w:ascii="Times New Roman" w:hAnsi="Times New Roman" w:eastAsia="仿宋_GB2312" w:cs="Times New Roman"/>
          <w:b w:val="0"/>
          <w:bCs w:val="0"/>
          <w:i w:val="0"/>
          <w:iCs w:val="0"/>
          <w:color w:val="auto"/>
          <w:spacing w:val="0"/>
          <w:kern w:val="21"/>
          <w:sz w:val="28"/>
          <w:szCs w:val="28"/>
        </w:rPr>
      </w:pPr>
      <w:r>
        <w:rPr>
          <w:rFonts w:hint="default" w:ascii="Times New Roman" w:hAnsi="Times New Roman" w:eastAsia="仿宋_GB2312" w:cs="Times New Roman"/>
          <w:b w:val="0"/>
          <w:bCs w:val="0"/>
          <w:i w:val="0"/>
          <w:iCs w:val="0"/>
          <w:color w:val="auto"/>
          <w:spacing w:val="0"/>
          <w:kern w:val="21"/>
          <w:sz w:val="28"/>
          <w:szCs w:val="28"/>
        </w:rPr>
        <w:t>九、国有资本经营预算支出情况说明</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7</w:t>
      </w:r>
    </w:p>
    <w:p w14:paraId="58A00FA0">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60" w:hanging="560" w:hangingChars="200"/>
        <w:textAlignment w:val="auto"/>
        <w:rPr>
          <w:rFonts w:hint="default" w:ascii="Times New Roman" w:hAnsi="Times New Roman" w:eastAsia="仿宋_GB2312" w:cs="Times New Roman"/>
          <w:b w:val="0"/>
          <w:bCs w:val="0"/>
          <w:i w:val="0"/>
          <w:iCs w:val="0"/>
          <w:color w:val="auto"/>
          <w:spacing w:val="0"/>
          <w:kern w:val="21"/>
          <w:sz w:val="28"/>
          <w:szCs w:val="28"/>
        </w:rPr>
      </w:pPr>
      <w:r>
        <w:rPr>
          <w:rFonts w:hint="default" w:ascii="Times New Roman" w:hAnsi="Times New Roman" w:eastAsia="仿宋_GB2312" w:cs="Times New Roman"/>
          <w:b w:val="0"/>
          <w:bCs w:val="0"/>
          <w:i w:val="0"/>
          <w:iCs w:val="0"/>
          <w:color w:val="auto"/>
          <w:spacing w:val="0"/>
          <w:kern w:val="21"/>
          <w:sz w:val="28"/>
          <w:szCs w:val="28"/>
        </w:rPr>
        <w:t>十、其他重要事项的情况说明</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7</w:t>
      </w:r>
    </w:p>
    <w:p w14:paraId="73E1C9F2">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59" w:leftChars="266" w:firstLine="0" w:firstLineChars="0"/>
        <w:textAlignment w:val="auto"/>
        <w:rPr>
          <w:rFonts w:hint="default" w:ascii="Times New Roman" w:hAnsi="Times New Roman" w:eastAsia="仿宋_GB2312" w:cs="Times New Roman"/>
          <w:b w:val="0"/>
          <w:bCs w:val="0"/>
          <w:i w:val="0"/>
          <w:iCs w:val="0"/>
          <w:color w:val="auto"/>
          <w:spacing w:val="0"/>
          <w:kern w:val="21"/>
          <w:sz w:val="28"/>
          <w:szCs w:val="28"/>
        </w:rPr>
      </w:pP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一</w:t>
      </w: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机关运行经费情况</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7</w:t>
      </w:r>
    </w:p>
    <w:p w14:paraId="2C4A588E">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59" w:leftChars="266" w:firstLine="0" w:firstLineChars="0"/>
        <w:textAlignment w:val="auto"/>
        <w:rPr>
          <w:rFonts w:hint="default" w:ascii="Times New Roman" w:hAnsi="Times New Roman" w:eastAsia="仿宋_GB2312" w:cs="Times New Roman"/>
          <w:b w:val="0"/>
          <w:bCs w:val="0"/>
          <w:i w:val="0"/>
          <w:iCs w:val="0"/>
          <w:color w:val="auto"/>
          <w:spacing w:val="0"/>
          <w:kern w:val="21"/>
          <w:sz w:val="28"/>
          <w:szCs w:val="28"/>
        </w:rPr>
      </w:pP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二</w:t>
      </w: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政府采购情况</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7</w:t>
      </w:r>
    </w:p>
    <w:p w14:paraId="02B5EE16">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59" w:leftChars="266" w:firstLine="0" w:firstLineChars="0"/>
        <w:textAlignment w:val="auto"/>
        <w:rPr>
          <w:rFonts w:hint="default" w:ascii="Times New Roman" w:hAnsi="Times New Roman" w:eastAsia="仿宋_GB2312" w:cs="Times New Roman"/>
          <w:b w:val="0"/>
          <w:bCs w:val="0"/>
          <w:i w:val="0"/>
          <w:iCs w:val="0"/>
          <w:color w:val="auto"/>
          <w:spacing w:val="0"/>
          <w:kern w:val="21"/>
          <w:sz w:val="28"/>
          <w:szCs w:val="28"/>
        </w:rPr>
      </w:pP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三</w:t>
      </w: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国有资产占有使用情况</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7</w:t>
      </w:r>
    </w:p>
    <w:p w14:paraId="5AB0C094">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59" w:leftChars="266" w:firstLine="0" w:firstLineChars="0"/>
        <w:textAlignment w:val="auto"/>
        <w:rPr>
          <w:rFonts w:hint="default" w:ascii="Times New Roman" w:hAnsi="Times New Roman" w:eastAsia="仿宋_GB2312" w:cs="Times New Roman"/>
          <w:b w:val="0"/>
          <w:bCs w:val="0"/>
          <w:i w:val="0"/>
          <w:iCs w:val="0"/>
          <w:color w:val="auto"/>
          <w:spacing w:val="0"/>
          <w:kern w:val="21"/>
          <w:sz w:val="28"/>
          <w:szCs w:val="28"/>
        </w:rPr>
      </w:pP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四</w:t>
      </w:r>
      <w:r>
        <w:rPr>
          <w:rFonts w:hint="eastAsia" w:ascii="仿宋_GB2312" w:hAnsi="仿宋_GB2312" w:eastAsia="仿宋_GB2312" w:cs="仿宋_GB2312"/>
          <w:b w:val="0"/>
          <w:bCs w:val="0"/>
          <w:i w:val="0"/>
          <w:iCs w:val="0"/>
          <w:color w:val="auto"/>
          <w:spacing w:val="0"/>
          <w:kern w:val="21"/>
          <w:sz w:val="28"/>
          <w:szCs w:val="28"/>
        </w:rPr>
        <w:t>）</w:t>
      </w:r>
      <w:r>
        <w:rPr>
          <w:rFonts w:hint="default" w:ascii="Times New Roman" w:hAnsi="Times New Roman" w:eastAsia="仿宋_GB2312" w:cs="Times New Roman"/>
          <w:b w:val="0"/>
          <w:bCs w:val="0"/>
          <w:i w:val="0"/>
          <w:iCs w:val="0"/>
          <w:color w:val="auto"/>
          <w:spacing w:val="0"/>
          <w:kern w:val="21"/>
          <w:sz w:val="28"/>
          <w:szCs w:val="28"/>
        </w:rPr>
        <w:t>绩效目标设置情况</w:t>
      </w:r>
      <w:r>
        <w:rPr>
          <w:rFonts w:hint="default" w:ascii="Times New Roman" w:hAnsi="Times New Roman" w:eastAsia="仿宋_GB2312" w:cs="Times New Roman"/>
          <w:b w:val="0"/>
          <w:bCs w:val="0"/>
          <w:i w:val="0"/>
          <w:iCs w:val="0"/>
          <w:color w:val="auto"/>
          <w:spacing w:val="0"/>
          <w:kern w:val="21"/>
          <w:sz w:val="28"/>
          <w:szCs w:val="28"/>
        </w:rPr>
        <w:tab/>
      </w:r>
      <w:r>
        <w:rPr>
          <w:rFonts w:hint="eastAsia" w:ascii="Times New Roman" w:eastAsia="仿宋_GB2312" w:cs="Times New Roman"/>
          <w:b w:val="0"/>
          <w:bCs w:val="0"/>
          <w:i w:val="0"/>
          <w:iCs w:val="0"/>
          <w:color w:val="auto"/>
          <w:spacing w:val="0"/>
          <w:kern w:val="21"/>
          <w:sz w:val="28"/>
          <w:szCs w:val="28"/>
          <w:lang w:val="en-US" w:eastAsia="zh-CN"/>
        </w:rPr>
        <w:t>7</w:t>
      </w:r>
    </w:p>
    <w:p w14:paraId="757602A8">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autoSpaceDE/>
        <w:autoSpaceDN/>
        <w:bidi w:val="0"/>
        <w:adjustRightInd/>
        <w:snapToGrid/>
        <w:spacing w:line="580" w:lineRule="exact"/>
        <w:ind w:left="560" w:hanging="560" w:hangingChars="200"/>
        <w:textAlignment w:val="auto"/>
        <w:rPr>
          <w:rFonts w:hint="default" w:ascii="Times New Roman" w:hAnsi="Times New Roman" w:eastAsia="仿宋_GB2312" w:cs="Times New Roman"/>
          <w:b w:val="0"/>
          <w:bCs w:val="0"/>
          <w:i w:val="0"/>
          <w:iCs w:val="0"/>
          <w:color w:val="auto"/>
          <w:spacing w:val="0"/>
          <w:kern w:val="21"/>
          <w:sz w:val="28"/>
          <w:szCs w:val="28"/>
          <w:lang w:val="en-US" w:eastAsia="zh-CN"/>
        </w:rPr>
      </w:pPr>
      <w:r>
        <w:rPr>
          <w:rFonts w:hint="default" w:ascii="Times New Roman" w:hAnsi="Times New Roman" w:eastAsia="仿宋_GB2312" w:cs="Times New Roman"/>
          <w:b w:val="0"/>
          <w:bCs w:val="0"/>
          <w:i w:val="0"/>
          <w:iCs w:val="0"/>
          <w:color w:val="auto"/>
          <w:spacing w:val="0"/>
          <w:kern w:val="21"/>
          <w:sz w:val="28"/>
          <w:szCs w:val="28"/>
        </w:rPr>
        <w:t>十一、名词解释</w:t>
      </w:r>
      <w:r>
        <w:rPr>
          <w:rFonts w:hint="default" w:ascii="Times New Roman" w:hAnsi="Times New Roman" w:eastAsia="仿宋_GB2312" w:cs="Times New Roman"/>
          <w:b w:val="0"/>
          <w:bCs w:val="0"/>
          <w:i w:val="0"/>
          <w:iCs w:val="0"/>
          <w:color w:val="auto"/>
          <w:spacing w:val="0"/>
          <w:kern w:val="21"/>
          <w:sz w:val="28"/>
          <w:szCs w:val="28"/>
        </w:rPr>
        <w:tab/>
      </w:r>
      <w:r>
        <w:rPr>
          <w:rFonts w:hint="default" w:ascii="Times New Roman" w:hAnsi="Times New Roman" w:eastAsia="仿宋_GB2312" w:cs="Times New Roman"/>
          <w:b w:val="0"/>
          <w:bCs w:val="0"/>
          <w:i w:val="0"/>
          <w:iCs w:val="0"/>
          <w:color w:val="auto"/>
          <w:spacing w:val="0"/>
          <w:kern w:val="21"/>
          <w:sz w:val="28"/>
          <w:szCs w:val="28"/>
          <w:lang w:val="en-US" w:eastAsia="zh-CN"/>
        </w:rPr>
        <w:t>8</w:t>
      </w:r>
      <w:r>
        <w:rPr>
          <w:rFonts w:hint="default" w:ascii="Times New Roman" w:hAnsi="Times New Roman" w:eastAsia="仿宋_GB2312" w:cs="Times New Roman"/>
          <w:b w:val="0"/>
          <w:bCs w:val="0"/>
          <w:i w:val="0"/>
          <w:iCs w:val="0"/>
          <w:color w:val="auto"/>
          <w:spacing w:val="0"/>
          <w:kern w:val="21"/>
          <w:sz w:val="28"/>
          <w:szCs w:val="28"/>
        </w:rPr>
        <w:fldChar w:fldCharType="begin"/>
      </w:r>
      <w:r>
        <w:rPr>
          <w:rFonts w:hint="default" w:ascii="Times New Roman" w:hAnsi="Times New Roman" w:eastAsia="仿宋_GB2312" w:cs="Times New Roman"/>
          <w:b w:val="0"/>
          <w:bCs w:val="0"/>
          <w:i w:val="0"/>
          <w:iCs w:val="0"/>
          <w:color w:val="auto"/>
          <w:spacing w:val="0"/>
          <w:kern w:val="21"/>
          <w:sz w:val="28"/>
          <w:szCs w:val="28"/>
        </w:rPr>
        <w:instrText xml:space="preserve"> TOC \o "1-3" \h \z \u </w:instrText>
      </w:r>
      <w:r>
        <w:rPr>
          <w:rFonts w:hint="default" w:ascii="Times New Roman" w:hAnsi="Times New Roman" w:eastAsia="仿宋_GB2312" w:cs="Times New Roman"/>
          <w:b w:val="0"/>
          <w:bCs w:val="0"/>
          <w:i w:val="0"/>
          <w:iCs w:val="0"/>
          <w:color w:val="auto"/>
          <w:spacing w:val="0"/>
          <w:kern w:val="21"/>
          <w:sz w:val="28"/>
          <w:szCs w:val="28"/>
        </w:rPr>
        <w:fldChar w:fldCharType="separate"/>
      </w:r>
    </w:p>
    <w:p w14:paraId="1A4A68E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textAlignment w:val="auto"/>
        <w:rPr>
          <w:rFonts w:hint="default" w:ascii="Times New Roman" w:hAnsi="Times New Roman" w:cs="Times New Roman"/>
          <w:color w:val="0000FF"/>
          <w:spacing w:val="0"/>
          <w:kern w:val="21"/>
        </w:rPr>
      </w:pPr>
      <w:r>
        <w:rPr>
          <w:rFonts w:hint="default" w:ascii="Times New Roman" w:hAnsi="Times New Roman" w:eastAsia="仿宋_GB2312" w:cs="Times New Roman"/>
          <w:color w:val="auto"/>
          <w:spacing w:val="0"/>
          <w:kern w:val="21"/>
          <w:sz w:val="28"/>
          <w:szCs w:val="28"/>
          <w:lang w:val="zh-CN"/>
        </w:rPr>
        <w:fldChar w:fldCharType="end"/>
      </w:r>
    </w:p>
    <w:p w14:paraId="2E6771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580" w:lineRule="exact"/>
        <w:jc w:val="center"/>
        <w:textAlignment w:val="auto"/>
        <w:rPr>
          <w:rFonts w:hint="eastAsia" w:ascii="黑体" w:eastAsia="黑体"/>
          <w:color w:val="0000FF"/>
          <w:spacing w:val="0"/>
          <w:kern w:val="21"/>
          <w:sz w:val="32"/>
          <w:szCs w:val="32"/>
        </w:rPr>
      </w:pPr>
    </w:p>
    <w:p w14:paraId="1E03BBC0">
      <w:pPr>
        <w:pStyle w:val="3"/>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after="0" w:line="592" w:lineRule="exact"/>
        <w:ind w:firstLine="640" w:firstLineChars="200"/>
        <w:textAlignment w:val="auto"/>
        <w:rPr>
          <w:rFonts w:hint="eastAsia" w:ascii="黑体" w:eastAsia="黑体"/>
          <w:b w:val="0"/>
          <w:bCs w:val="0"/>
          <w:color w:val="0000FF"/>
          <w:spacing w:val="0"/>
          <w:kern w:val="21"/>
          <w:sz w:val="32"/>
          <w:szCs w:val="32"/>
          <w:lang w:val="en-US" w:eastAsia="zh-CN"/>
        </w:rPr>
        <w:sectPr>
          <w:pgSz w:w="11906" w:h="16838"/>
          <w:pgMar w:top="1871" w:right="1531" w:bottom="1871" w:left="1531" w:header="851" w:footer="992" w:gutter="0"/>
          <w:pgBorders>
            <w:top w:val="none" w:sz="0" w:space="0"/>
            <w:left w:val="none" w:sz="0" w:space="0"/>
            <w:bottom w:val="none" w:sz="0" w:space="0"/>
            <w:right w:val="none" w:sz="0" w:space="0"/>
          </w:pgBorders>
          <w:cols w:space="425" w:num="1"/>
          <w:docGrid w:type="lines" w:linePitch="312" w:charSpace="0"/>
        </w:sectPr>
      </w:pPr>
      <w:bookmarkStart w:id="0" w:name="_Toc72430477"/>
      <w:bookmarkStart w:id="1" w:name="_Hlk72429058"/>
    </w:p>
    <w:p w14:paraId="42FFF1D1">
      <w:pPr>
        <w:pStyle w:val="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92" w:lineRule="exact"/>
        <w:ind w:left="0" w:leftChars="0" w:firstLine="640" w:firstLineChars="200"/>
        <w:textAlignment w:val="auto"/>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lang w:val="en-US" w:eastAsia="zh-CN"/>
        </w:rPr>
        <w:t>一、</w:t>
      </w:r>
      <w:r>
        <w:rPr>
          <w:rFonts w:hint="eastAsia" w:ascii="黑体" w:hAnsi="Times New Roman" w:eastAsia="黑体" w:cs="Times New Roman"/>
          <w:b w:val="0"/>
          <w:bCs w:val="0"/>
          <w:color w:val="auto"/>
          <w:spacing w:val="0"/>
          <w:kern w:val="21"/>
          <w:sz w:val="32"/>
          <w:szCs w:val="32"/>
        </w:rPr>
        <w:t>基本职能及主要工作</w:t>
      </w:r>
      <w:bookmarkEnd w:id="0"/>
      <w:bookmarkEnd w:id="1"/>
      <w:bookmarkStart w:id="2" w:name="_Toc72430478"/>
    </w:p>
    <w:p w14:paraId="63A52261">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0" w:beforeLines="0" w:line="592" w:lineRule="exact"/>
        <w:ind w:left="0" w:leftChars="0" w:firstLine="640" w:firstLineChars="200"/>
        <w:textAlignment w:val="auto"/>
        <w:outlineLvl w:val="1"/>
        <w:rPr>
          <w:rFonts w:hint="eastAsia" w:ascii="楷体_GB2312" w:hAnsi="楷体_GB2312" w:eastAsia="楷体_GB2312" w:cs="楷体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一</w:t>
      </w: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lang w:eastAsia="zh-CN"/>
        </w:rPr>
        <w:t>中共自贡市委政法委员会职能简介</w:t>
      </w:r>
      <w:bookmarkEnd w:id="2"/>
    </w:p>
    <w:p w14:paraId="46090F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92" w:lineRule="exact"/>
        <w:ind w:left="0" w:leftChars="0" w:firstLine="640" w:firstLineChars="200"/>
        <w:textAlignment w:val="auto"/>
        <w:rPr>
          <w:rFonts w:hint="default" w:ascii="Times New Roman" w:hAnsi="Times New Roman" w:eastAsia="仿宋_GB2312" w:cs="Times New Roman"/>
          <w:color w:val="auto"/>
          <w:spacing w:val="0"/>
          <w:kern w:val="21"/>
          <w:sz w:val="32"/>
          <w:szCs w:val="32"/>
        </w:rPr>
      </w:pPr>
      <w:bookmarkStart w:id="3" w:name="_Toc72430479"/>
      <w:r>
        <w:rPr>
          <w:rFonts w:hint="default" w:ascii="Times New Roman" w:hAnsi="Times New Roman" w:eastAsia="仿宋_GB2312" w:cs="Times New Roman"/>
          <w:color w:val="auto"/>
          <w:spacing w:val="0"/>
          <w:kern w:val="21"/>
          <w:sz w:val="32"/>
          <w:szCs w:val="32"/>
          <w:lang w:val="en-US" w:eastAsia="zh-CN"/>
        </w:rPr>
        <w:t>1.</w:t>
      </w:r>
      <w:r>
        <w:rPr>
          <w:rFonts w:hint="default" w:ascii="Times New Roman" w:hAnsi="Times New Roman" w:eastAsia="仿宋_GB2312" w:cs="Times New Roman"/>
          <w:color w:val="auto"/>
          <w:spacing w:val="0"/>
          <w:kern w:val="21"/>
          <w:sz w:val="32"/>
          <w:szCs w:val="32"/>
        </w:rPr>
        <w:t>深入贯彻党的路线方针政策和决策部署，统一政法各部门思想和行动，坚持党对政法工作的绝对领导，坚决维护党中央权威和集中统一领导。</w:t>
      </w:r>
    </w:p>
    <w:p w14:paraId="51D202E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92" w:lineRule="exact"/>
        <w:ind w:left="0" w:leftChars="0" w:firstLine="640" w:firstLineChars="200"/>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2.</w:t>
      </w:r>
      <w:r>
        <w:rPr>
          <w:rFonts w:hint="default" w:ascii="Times New Roman" w:hAnsi="Times New Roman" w:eastAsia="仿宋_GB2312" w:cs="Times New Roman"/>
          <w:color w:val="auto"/>
          <w:spacing w:val="0"/>
          <w:kern w:val="21"/>
          <w:sz w:val="32"/>
          <w:szCs w:val="32"/>
        </w:rPr>
        <w:t>深入贯彻党中央和省委、市委决策部署，对政法工作研究提出全局性部署要求，推进平安自贡、法治自贡建设，加强过硬政法队伍建设，深化智能化建设，促进社会公平正义、保障人民安居乐业。</w:t>
      </w:r>
    </w:p>
    <w:p w14:paraId="2FE481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92" w:lineRule="exact"/>
        <w:ind w:left="0" w:leftChars="0" w:firstLine="640" w:firstLineChars="200"/>
        <w:textAlignment w:val="auto"/>
        <w:rPr>
          <w:rFonts w:hint="eastAsia" w:ascii="仿宋_GB2312" w:hAnsi="仿宋_GB2312" w:eastAsia="仿宋_GB2312" w:cs="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3.</w:t>
      </w:r>
      <w:r>
        <w:rPr>
          <w:rFonts w:hint="default" w:ascii="Times New Roman" w:hAnsi="Times New Roman" w:eastAsia="仿宋_GB2312" w:cs="Times New Roman"/>
          <w:color w:val="auto"/>
          <w:spacing w:val="0"/>
          <w:kern w:val="21"/>
          <w:sz w:val="32"/>
          <w:szCs w:val="32"/>
        </w:rPr>
        <w:t>了解掌握和分析研判政法工作情况动态，构建矛盾纠纷多元化解体系和机制，协调推动全市开展常态化扫黑除恶斗争。</w:t>
      </w:r>
    </w:p>
    <w:p w14:paraId="67928D6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92" w:lineRule="exact"/>
        <w:ind w:left="0" w:leftChars="0" w:firstLine="640" w:firstLineChars="200"/>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4.</w:t>
      </w:r>
      <w:r>
        <w:rPr>
          <w:rFonts w:hint="default" w:ascii="Times New Roman" w:hAnsi="Times New Roman" w:eastAsia="仿宋_GB2312" w:cs="Times New Roman"/>
          <w:color w:val="auto"/>
          <w:spacing w:val="0"/>
          <w:kern w:val="21"/>
          <w:sz w:val="32"/>
          <w:szCs w:val="32"/>
        </w:rPr>
        <w:t>加强对政法工作的牵头抓总、统筹协调、暂办落实及调度指导。</w:t>
      </w:r>
    </w:p>
    <w:p w14:paraId="0B2CC6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92" w:lineRule="exact"/>
        <w:ind w:left="0" w:leftChars="0" w:firstLine="640" w:firstLineChars="200"/>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5.</w:t>
      </w:r>
      <w:r>
        <w:rPr>
          <w:rFonts w:hint="default" w:ascii="Times New Roman" w:hAnsi="Times New Roman" w:eastAsia="仿宋_GB2312" w:cs="Times New Roman"/>
          <w:color w:val="auto"/>
          <w:spacing w:val="0"/>
          <w:kern w:val="21"/>
          <w:sz w:val="32"/>
          <w:szCs w:val="32"/>
        </w:rPr>
        <w:t>组织开展政法领域的调查研究，研究拟定全市政法工作的政策措施，及时向市委提出建议。</w:t>
      </w:r>
    </w:p>
    <w:p w14:paraId="154388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92" w:lineRule="exact"/>
        <w:ind w:left="0" w:leftChars="0" w:firstLine="640" w:firstLineChars="200"/>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6.</w:t>
      </w:r>
      <w:r>
        <w:rPr>
          <w:rFonts w:hint="default" w:ascii="Times New Roman" w:hAnsi="Times New Roman" w:eastAsia="仿宋_GB2312" w:cs="Times New Roman"/>
          <w:color w:val="auto"/>
          <w:spacing w:val="0"/>
          <w:kern w:val="21"/>
          <w:sz w:val="32"/>
          <w:szCs w:val="32"/>
        </w:rPr>
        <w:t>指导协调政法部门媒体网络宣传工作。</w:t>
      </w:r>
    </w:p>
    <w:p w14:paraId="5F8FE6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92" w:lineRule="exact"/>
        <w:ind w:left="0" w:leftChars="0" w:firstLine="640" w:firstLineChars="200"/>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7.</w:t>
      </w:r>
      <w:r>
        <w:rPr>
          <w:rFonts w:hint="default" w:ascii="Times New Roman" w:hAnsi="Times New Roman" w:eastAsia="仿宋_GB2312" w:cs="Times New Roman"/>
          <w:color w:val="auto"/>
          <w:spacing w:val="0"/>
          <w:kern w:val="21"/>
          <w:sz w:val="32"/>
          <w:szCs w:val="32"/>
        </w:rPr>
        <w:t>监督和支持政法各部门依法行使职权，指导和协调政法各部门密切配合，推进严格执法、公正司法。</w:t>
      </w:r>
    </w:p>
    <w:p w14:paraId="5D5288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92" w:lineRule="exact"/>
        <w:ind w:left="0" w:leftChars="0" w:firstLine="640" w:firstLineChars="200"/>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8.</w:t>
      </w:r>
      <w:r>
        <w:rPr>
          <w:rFonts w:hint="default" w:ascii="Times New Roman" w:hAnsi="Times New Roman" w:eastAsia="仿宋_GB2312" w:cs="Times New Roman"/>
          <w:color w:val="auto"/>
          <w:spacing w:val="0"/>
          <w:kern w:val="21"/>
          <w:sz w:val="32"/>
          <w:szCs w:val="32"/>
        </w:rPr>
        <w:t>组织研究政法领域改革中带有方向性、倾向性和普遍性的重大问题，深化政法领域改革。</w:t>
      </w:r>
    </w:p>
    <w:p w14:paraId="3541A4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92" w:lineRule="exact"/>
        <w:ind w:left="0" w:leftChars="0" w:firstLine="640" w:firstLineChars="200"/>
        <w:textAlignment w:val="auto"/>
        <w:rPr>
          <w:rFonts w:hint="eastAsia" w:ascii="仿宋_GB2312" w:hAnsi="仿宋_GB2312" w:eastAsia="仿宋_GB2312" w:cs="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9.</w:t>
      </w:r>
      <w:r>
        <w:rPr>
          <w:rFonts w:hint="default" w:ascii="Times New Roman" w:hAnsi="Times New Roman" w:eastAsia="仿宋_GB2312" w:cs="Times New Roman"/>
          <w:color w:val="auto"/>
          <w:spacing w:val="0"/>
          <w:kern w:val="21"/>
          <w:sz w:val="32"/>
          <w:szCs w:val="32"/>
        </w:rPr>
        <w:t>指导推动政法系统党的建设和政法队伍建设，协同市级有关职能部门管理监督政法领导干部。</w:t>
      </w:r>
    </w:p>
    <w:p w14:paraId="7356BA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92" w:lineRule="exact"/>
        <w:ind w:left="0" w:leftChars="0" w:firstLine="640" w:firstLineChars="200"/>
        <w:textAlignment w:val="auto"/>
        <w:rPr>
          <w:rFonts w:hint="eastAsia" w:ascii="仿宋_GB2312" w:hAnsi="仿宋_GB2312" w:eastAsia="仿宋_GB2312" w:cs="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10.</w:t>
      </w:r>
      <w:r>
        <w:rPr>
          <w:rFonts w:hint="default" w:ascii="Times New Roman" w:hAnsi="Times New Roman" w:eastAsia="仿宋_GB2312" w:cs="Times New Roman"/>
          <w:color w:val="auto"/>
          <w:spacing w:val="0"/>
          <w:kern w:val="21"/>
          <w:sz w:val="32"/>
          <w:szCs w:val="32"/>
        </w:rPr>
        <w:t>完成市委交办的其他任务。</w:t>
      </w:r>
    </w:p>
    <w:p w14:paraId="19FBFDB3">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0" w:beforeLines="0" w:line="592" w:lineRule="exact"/>
        <w:ind w:left="0" w:leftChars="0" w:firstLine="640" w:firstLineChars="200"/>
        <w:textAlignment w:val="auto"/>
        <w:outlineLvl w:val="1"/>
        <w:rPr>
          <w:rFonts w:hint="eastAsia" w:ascii="楷体_GB2312" w:hAnsi="楷体_GB2312" w:eastAsia="楷体_GB2312" w:cs="楷体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二</w:t>
      </w: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lang w:eastAsia="zh-CN"/>
        </w:rPr>
        <w:t>中共自贡市委政法委员会</w:t>
      </w:r>
      <w:r>
        <w:rPr>
          <w:rFonts w:hint="default" w:ascii="Times New Roman" w:hAnsi="Times New Roman" w:eastAsia="楷体_GB2312" w:cs="Times New Roman"/>
          <w:b w:val="0"/>
          <w:bCs w:val="0"/>
          <w:color w:val="auto"/>
          <w:spacing w:val="0"/>
          <w:kern w:val="21"/>
          <w:sz w:val="32"/>
          <w:szCs w:val="32"/>
          <w:lang w:eastAsia="zh-CN"/>
        </w:rPr>
        <w:t>2026</w:t>
      </w:r>
      <w:r>
        <w:rPr>
          <w:rFonts w:hint="eastAsia" w:ascii="楷体_GB2312" w:hAnsi="楷体_GB2312" w:eastAsia="楷体_GB2312" w:cs="楷体_GB2312"/>
          <w:b w:val="0"/>
          <w:bCs w:val="0"/>
          <w:color w:val="auto"/>
          <w:spacing w:val="0"/>
          <w:kern w:val="21"/>
          <w:sz w:val="32"/>
          <w:szCs w:val="32"/>
        </w:rPr>
        <w:t>年重点工作</w:t>
      </w:r>
      <w:bookmarkEnd w:id="3"/>
    </w:p>
    <w:p w14:paraId="0530FA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3" w:firstLineChars="200"/>
        <w:textAlignment w:val="auto"/>
        <w:rPr>
          <w:rFonts w:hint="eastAsia" w:ascii="仿宋_GB2312" w:hAnsi="仿宋_GB2312" w:eastAsia="仿宋_GB2312" w:cs="仿宋_GB2312"/>
          <w:color w:val="auto"/>
          <w:spacing w:val="0"/>
          <w:kern w:val="21"/>
          <w:sz w:val="32"/>
          <w:szCs w:val="32"/>
          <w:lang w:val="en-US" w:eastAsia="zh-CN"/>
        </w:rPr>
      </w:pPr>
      <w:bookmarkStart w:id="4" w:name="_Toc72430480"/>
      <w:r>
        <w:rPr>
          <w:rFonts w:hint="default" w:ascii="Times New Roman" w:hAnsi="Times New Roman" w:eastAsia="楷体_GB2312" w:cs="Times New Roman"/>
          <w:b/>
          <w:bCs/>
          <w:color w:val="auto"/>
          <w:spacing w:val="0"/>
          <w:kern w:val="21"/>
          <w:sz w:val="32"/>
          <w:szCs w:val="32"/>
          <w:lang w:val="en-US" w:eastAsia="zh-CN"/>
        </w:rPr>
        <w:t>1.</w:t>
      </w:r>
      <w:r>
        <w:rPr>
          <w:rFonts w:hint="eastAsia" w:eastAsia="楷体_GB2312" w:cs="Times New Roman"/>
          <w:b/>
          <w:bCs/>
          <w:color w:val="auto"/>
          <w:spacing w:val="0"/>
          <w:kern w:val="21"/>
          <w:sz w:val="32"/>
          <w:szCs w:val="32"/>
          <w:lang w:val="en-US" w:eastAsia="zh-CN"/>
        </w:rPr>
        <w:t>始终坚持</w:t>
      </w:r>
      <w:r>
        <w:rPr>
          <w:rFonts w:hint="eastAsia" w:ascii="Times New Roman" w:hAnsi="Times New Roman" w:eastAsia="楷体_GB2312" w:cs="Times New Roman"/>
          <w:b/>
          <w:bCs/>
          <w:color w:val="auto"/>
          <w:spacing w:val="0"/>
          <w:kern w:val="21"/>
          <w:sz w:val="32"/>
          <w:szCs w:val="32"/>
          <w:lang w:val="zh-CN"/>
        </w:rPr>
        <w:t>党的绝对领导</w:t>
      </w:r>
      <w:r>
        <w:rPr>
          <w:rFonts w:hint="eastAsia" w:ascii="Times New Roman" w:hAnsi="Times New Roman" w:eastAsia="楷体_GB2312" w:cs="Times New Roman"/>
          <w:b/>
          <w:bCs/>
          <w:color w:val="auto"/>
          <w:spacing w:val="0"/>
          <w:kern w:val="21"/>
          <w:sz w:val="32"/>
          <w:szCs w:val="32"/>
          <w:lang w:val="en-US" w:eastAsia="zh-CN"/>
        </w:rPr>
        <w:t>，</w:t>
      </w:r>
      <w:r>
        <w:rPr>
          <w:rFonts w:hint="eastAsia" w:ascii="仿宋_GB2312" w:hAnsi="仿宋_GB2312" w:eastAsia="仿宋_GB2312" w:cs="仿宋_GB2312"/>
          <w:b w:val="0"/>
          <w:bCs w:val="0"/>
          <w:color w:val="auto"/>
          <w:spacing w:val="0"/>
          <w:kern w:val="21"/>
          <w:sz w:val="32"/>
          <w:szCs w:val="32"/>
          <w:lang w:val="en-US"/>
        </w:rPr>
        <w:t>深入贯彻</w:t>
      </w:r>
      <w:r>
        <w:rPr>
          <w:rFonts w:hint="eastAsia" w:ascii="仿宋_GB2312" w:hAnsi="仿宋_GB2312" w:eastAsia="仿宋_GB2312" w:cs="仿宋_GB2312"/>
          <w:b w:val="0"/>
          <w:bCs w:val="0"/>
          <w:color w:val="auto"/>
          <w:spacing w:val="0"/>
          <w:kern w:val="21"/>
          <w:sz w:val="32"/>
          <w:szCs w:val="32"/>
          <w:lang w:val="en-US" w:eastAsia="zh-CN"/>
        </w:rPr>
        <w:t>党的</w:t>
      </w:r>
      <w:r>
        <w:rPr>
          <w:rFonts w:hint="eastAsia" w:ascii="仿宋_GB2312" w:hAnsi="仿宋_GB2312" w:eastAsia="仿宋_GB2312" w:cs="仿宋_GB2312"/>
          <w:b w:val="0"/>
          <w:bCs w:val="0"/>
          <w:color w:val="auto"/>
          <w:spacing w:val="0"/>
          <w:kern w:val="21"/>
          <w:sz w:val="32"/>
          <w:szCs w:val="32"/>
          <w:lang w:val="en-US"/>
        </w:rPr>
        <w:t>二十届四中全会精神，</w:t>
      </w:r>
      <w:r>
        <w:rPr>
          <w:rFonts w:hint="eastAsia" w:ascii="仿宋_GB2312" w:hAnsi="仿宋_GB2312" w:eastAsia="仿宋_GB2312" w:cs="仿宋_GB2312"/>
          <w:color w:val="auto"/>
          <w:spacing w:val="0"/>
          <w:kern w:val="21"/>
          <w:sz w:val="32"/>
          <w:szCs w:val="32"/>
          <w:lang w:val="en-US" w:eastAsia="zh-CN"/>
        </w:rPr>
        <w:t>严格落实“第一议题”、请示报告等制度，健全落实“四查联动”工作机制，加强政治机关意识教育和对党忠诚教育，把党的绝对领导贯彻到政法工作全过程各方面。</w:t>
      </w:r>
    </w:p>
    <w:p w14:paraId="39D4E5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3" w:firstLineChars="200"/>
        <w:textAlignment w:val="auto"/>
        <w:rPr>
          <w:rFonts w:hint="eastAsia" w:ascii="仿宋_GB2312" w:hAnsi="仿宋_GB2312" w:eastAsia="仿宋_GB2312" w:cs="仿宋_GB2312"/>
          <w:b w:val="0"/>
          <w:bCs w:val="0"/>
          <w:color w:val="auto"/>
          <w:spacing w:val="0"/>
          <w:kern w:val="21"/>
          <w:sz w:val="32"/>
          <w:szCs w:val="32"/>
          <w:lang w:val="en-US" w:eastAsia="zh-CN"/>
        </w:rPr>
      </w:pPr>
      <w:r>
        <w:rPr>
          <w:rFonts w:hint="default" w:ascii="Times New Roman" w:hAnsi="Times New Roman" w:eastAsia="楷体_GB2312" w:cs="Times New Roman"/>
          <w:b/>
          <w:bCs/>
          <w:color w:val="auto"/>
          <w:spacing w:val="0"/>
          <w:kern w:val="21"/>
          <w:sz w:val="32"/>
          <w:szCs w:val="32"/>
          <w:lang w:val="en-US" w:eastAsia="zh-CN"/>
        </w:rPr>
        <w:t>2.</w:t>
      </w:r>
      <w:r>
        <w:rPr>
          <w:rFonts w:hint="eastAsia" w:ascii="Times New Roman" w:hAnsi="Times New Roman" w:eastAsia="楷体_GB2312" w:cs="Times New Roman"/>
          <w:b/>
          <w:bCs/>
          <w:color w:val="auto"/>
          <w:spacing w:val="0"/>
          <w:kern w:val="21"/>
          <w:sz w:val="32"/>
          <w:szCs w:val="32"/>
          <w:lang w:eastAsia="zh-CN"/>
        </w:rPr>
        <w:t>坚定筑牢</w:t>
      </w:r>
      <w:r>
        <w:rPr>
          <w:rFonts w:hint="eastAsia" w:ascii="Times New Roman" w:hAnsi="Times New Roman" w:eastAsia="楷体_GB2312" w:cs="Times New Roman"/>
          <w:b/>
          <w:bCs/>
          <w:color w:val="auto"/>
          <w:spacing w:val="0"/>
          <w:kern w:val="21"/>
          <w:sz w:val="32"/>
          <w:szCs w:val="32"/>
        </w:rPr>
        <w:t>安全稳定底线</w:t>
      </w:r>
      <w:r>
        <w:rPr>
          <w:rFonts w:hint="eastAsia" w:ascii="Times New Roman" w:hAnsi="Times New Roman" w:eastAsia="楷体_GB2312" w:cs="Times New Roman"/>
          <w:b/>
          <w:bCs/>
          <w:color w:val="auto"/>
          <w:spacing w:val="0"/>
          <w:kern w:val="21"/>
          <w:sz w:val="32"/>
          <w:szCs w:val="32"/>
          <w:lang w:val="en-US" w:eastAsia="zh-CN"/>
        </w:rPr>
        <w:t>，</w:t>
      </w:r>
      <w:r>
        <w:rPr>
          <w:rFonts w:hint="eastAsia" w:ascii="仿宋_GB2312" w:hAnsi="仿宋_GB2312" w:eastAsia="仿宋_GB2312" w:cs="仿宋_GB2312"/>
          <w:b w:val="0"/>
          <w:bCs w:val="0"/>
          <w:color w:val="auto"/>
          <w:spacing w:val="0"/>
          <w:kern w:val="21"/>
          <w:sz w:val="32"/>
          <w:szCs w:val="32"/>
          <w:lang w:val="en-US" w:eastAsia="zh-CN"/>
        </w:rPr>
        <w:t>严格落实维护社会稳定责任制，压紧压实五项履责工作机制，突出重要节点、重大活动维稳安保，开展新一轮突出风险挂牌攻坚专项行动，防范和处置各类风险隐患，守牢了安全稳定底线。</w:t>
      </w:r>
    </w:p>
    <w:p w14:paraId="5D266FB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3" w:firstLineChars="200"/>
        <w:textAlignment w:val="auto"/>
        <w:rPr>
          <w:rFonts w:hint="eastAsia" w:ascii="Times New Roman" w:hAnsi="Times New Roman" w:eastAsia="仿宋_GB2312"/>
          <w:color w:val="auto"/>
          <w:spacing w:val="0"/>
          <w:kern w:val="21"/>
          <w:sz w:val="32"/>
          <w:szCs w:val="32"/>
          <w:lang w:val="en-US" w:eastAsia="zh-CN"/>
        </w:rPr>
      </w:pPr>
      <w:r>
        <w:rPr>
          <w:rFonts w:hint="default" w:ascii="Times New Roman" w:hAnsi="Times New Roman" w:eastAsia="楷体_GB2312" w:cs="Times New Roman"/>
          <w:b/>
          <w:bCs/>
          <w:color w:val="auto"/>
          <w:spacing w:val="0"/>
          <w:kern w:val="21"/>
          <w:sz w:val="32"/>
          <w:szCs w:val="32"/>
          <w:lang w:val="en-US" w:eastAsia="zh-CN"/>
        </w:rPr>
        <w:t>3.</w:t>
      </w:r>
      <w:r>
        <w:rPr>
          <w:rFonts w:hint="eastAsia" w:ascii="Times New Roman" w:hAnsi="Times New Roman" w:eastAsia="楷体_GB2312" w:cs="Times New Roman"/>
          <w:b/>
          <w:bCs/>
          <w:color w:val="auto"/>
          <w:spacing w:val="0"/>
          <w:kern w:val="21"/>
          <w:sz w:val="32"/>
          <w:szCs w:val="32"/>
          <w:lang w:eastAsia="zh-CN"/>
        </w:rPr>
        <w:t>全力以赴护航</w:t>
      </w:r>
      <w:r>
        <w:rPr>
          <w:rFonts w:hint="eastAsia" w:ascii="Times New Roman" w:hAnsi="Times New Roman" w:eastAsia="楷体_GB2312" w:cs="Times New Roman"/>
          <w:b/>
          <w:bCs/>
          <w:color w:val="auto"/>
          <w:spacing w:val="0"/>
          <w:kern w:val="21"/>
          <w:sz w:val="32"/>
          <w:szCs w:val="32"/>
        </w:rPr>
        <w:t>发展大局</w:t>
      </w:r>
      <w:r>
        <w:rPr>
          <w:rFonts w:hint="eastAsia" w:ascii="Times New Roman" w:hAnsi="Times New Roman" w:eastAsia="楷体_GB2312" w:cs="Times New Roman"/>
          <w:b/>
          <w:bCs/>
          <w:color w:val="auto"/>
          <w:spacing w:val="0"/>
          <w:kern w:val="21"/>
          <w:sz w:val="32"/>
          <w:szCs w:val="32"/>
          <w:lang w:val="zh-CN"/>
        </w:rPr>
        <w:t>，</w:t>
      </w:r>
      <w:r>
        <w:rPr>
          <w:rFonts w:hint="eastAsia" w:ascii="仿宋_GB2312" w:hAnsi="仿宋_GB2312" w:eastAsia="仿宋_GB2312" w:cs="仿宋_GB2312"/>
          <w:b w:val="0"/>
          <w:bCs w:val="0"/>
          <w:color w:val="auto"/>
          <w:spacing w:val="0"/>
          <w:kern w:val="21"/>
          <w:sz w:val="32"/>
          <w:szCs w:val="32"/>
          <w:lang w:eastAsia="zh-CN"/>
        </w:rPr>
        <w:t>认真落实“抓法治就是抓发展”要求，</w:t>
      </w:r>
      <w:r>
        <w:rPr>
          <w:rFonts w:hint="eastAsia" w:ascii="Times New Roman" w:hAnsi="Times New Roman" w:eastAsia="仿宋_GB2312"/>
          <w:color w:val="auto"/>
          <w:spacing w:val="0"/>
          <w:kern w:val="21"/>
          <w:sz w:val="32"/>
          <w:szCs w:val="32"/>
          <w:lang w:val="en-US"/>
        </w:rPr>
        <w:t>持续优化法治化营商环境，全面推进各区县法务中心</w:t>
      </w:r>
      <w:r>
        <w:rPr>
          <w:rFonts w:hint="eastAsia" w:ascii="Times New Roman" w:hAnsi="Times New Roman" w:eastAsia="仿宋_GB2312"/>
          <w:color w:val="auto"/>
          <w:spacing w:val="0"/>
          <w:kern w:val="21"/>
          <w:sz w:val="32"/>
          <w:szCs w:val="32"/>
          <w:lang w:val="en-US" w:eastAsia="zh-CN"/>
        </w:rPr>
        <w:t>提能升级融入综治中心</w:t>
      </w:r>
      <w:r>
        <w:rPr>
          <w:rFonts w:hint="eastAsia" w:ascii="Times New Roman" w:hAnsi="Times New Roman" w:eastAsia="仿宋_GB2312"/>
          <w:color w:val="auto"/>
          <w:spacing w:val="0"/>
          <w:kern w:val="21"/>
          <w:sz w:val="32"/>
          <w:szCs w:val="32"/>
          <w:lang w:val="en-US"/>
        </w:rPr>
        <w:t>，</w:t>
      </w:r>
      <w:r>
        <w:rPr>
          <w:rFonts w:hint="eastAsia" w:eastAsia="仿宋_GB2312"/>
          <w:color w:val="auto"/>
          <w:spacing w:val="0"/>
          <w:kern w:val="21"/>
          <w:sz w:val="32"/>
          <w:szCs w:val="32"/>
          <w:lang w:val="en-US" w:eastAsia="zh-CN"/>
        </w:rPr>
        <w:t>推动</w:t>
      </w:r>
      <w:r>
        <w:rPr>
          <w:rFonts w:hint="eastAsia" w:ascii="Times New Roman" w:hAnsi="Times New Roman" w:eastAsia="仿宋_GB2312"/>
          <w:color w:val="auto"/>
          <w:spacing w:val="0"/>
          <w:kern w:val="21"/>
          <w:sz w:val="32"/>
          <w:szCs w:val="32"/>
          <w:lang w:val="en-US"/>
        </w:rPr>
        <w:t>法治化营商环境工作始终走在全省前列</w:t>
      </w:r>
      <w:r>
        <w:rPr>
          <w:rFonts w:hint="eastAsia" w:ascii="Times New Roman" w:hAnsi="Times New Roman" w:eastAsia="仿宋_GB2312"/>
          <w:color w:val="auto"/>
          <w:spacing w:val="0"/>
          <w:kern w:val="21"/>
          <w:sz w:val="32"/>
          <w:szCs w:val="32"/>
          <w:lang w:val="en-US" w:eastAsia="zh-CN"/>
        </w:rPr>
        <w:t>。</w:t>
      </w:r>
    </w:p>
    <w:p w14:paraId="0B1505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3" w:firstLineChars="200"/>
        <w:textAlignment w:val="auto"/>
        <w:rPr>
          <w:rFonts w:hint="default" w:ascii="仿宋_GB2312" w:hAnsi="仿宋_GB2312" w:eastAsia="仿宋_GB2312" w:cs="仿宋_GB2312"/>
          <w:color w:val="auto"/>
          <w:spacing w:val="0"/>
          <w:kern w:val="21"/>
          <w:sz w:val="32"/>
          <w:szCs w:val="32"/>
          <w:lang w:val="en-US" w:eastAsia="zh-CN"/>
        </w:rPr>
      </w:pPr>
      <w:r>
        <w:rPr>
          <w:rFonts w:hint="default" w:ascii="Times New Roman" w:hAnsi="Times New Roman" w:eastAsia="楷体_GB2312" w:cs="Times New Roman"/>
          <w:b/>
          <w:bCs/>
          <w:color w:val="auto"/>
          <w:spacing w:val="0"/>
          <w:kern w:val="21"/>
          <w:sz w:val="32"/>
          <w:szCs w:val="32"/>
          <w:lang w:val="en-US" w:eastAsia="zh-CN"/>
        </w:rPr>
        <w:t>4.</w:t>
      </w:r>
      <w:r>
        <w:rPr>
          <w:rFonts w:hint="eastAsia" w:ascii="Times New Roman" w:hAnsi="Times New Roman" w:eastAsia="楷体_GB2312" w:cs="Times New Roman"/>
          <w:b/>
          <w:bCs/>
          <w:color w:val="auto"/>
          <w:spacing w:val="0"/>
          <w:kern w:val="21"/>
          <w:sz w:val="32"/>
          <w:szCs w:val="32"/>
          <w:lang w:eastAsia="zh-CN"/>
        </w:rPr>
        <w:t>加快推进</w:t>
      </w:r>
      <w:r>
        <w:rPr>
          <w:rFonts w:hint="eastAsia" w:ascii="Times New Roman" w:hAnsi="Times New Roman" w:eastAsia="楷体_GB2312" w:cs="Times New Roman"/>
          <w:b/>
          <w:bCs/>
          <w:color w:val="auto"/>
          <w:spacing w:val="0"/>
          <w:kern w:val="21"/>
          <w:sz w:val="32"/>
          <w:szCs w:val="32"/>
        </w:rPr>
        <w:t>平安自贡建设</w:t>
      </w:r>
      <w:r>
        <w:rPr>
          <w:rFonts w:hint="eastAsia" w:ascii="Times New Roman" w:hAnsi="Times New Roman" w:eastAsia="楷体_GB2312" w:cs="Times New Roman"/>
          <w:b/>
          <w:bCs/>
          <w:color w:val="auto"/>
          <w:spacing w:val="0"/>
          <w:kern w:val="21"/>
          <w:sz w:val="32"/>
          <w:szCs w:val="32"/>
          <w:lang w:val="en-US" w:eastAsia="zh-CN"/>
        </w:rPr>
        <w:t>，</w:t>
      </w:r>
      <w:r>
        <w:rPr>
          <w:rFonts w:hint="eastAsia" w:ascii="Times New Roman" w:hAnsi="Times New Roman" w:eastAsia="仿宋_GB2312"/>
          <w:b w:val="0"/>
          <w:bCs w:val="0"/>
          <w:color w:val="auto"/>
          <w:spacing w:val="0"/>
          <w:kern w:val="21"/>
          <w:sz w:val="32"/>
          <w:szCs w:val="32"/>
          <w:highlight w:val="none"/>
          <w:lang w:eastAsia="zh-CN"/>
        </w:rPr>
        <w:t>高标准</w:t>
      </w:r>
      <w:r>
        <w:rPr>
          <w:rFonts w:hint="eastAsia" w:ascii="仿宋_GB2312" w:hAnsi="仿宋_GB2312" w:eastAsia="仿宋_GB2312" w:cs="仿宋_GB2312"/>
          <w:color w:val="auto"/>
          <w:spacing w:val="0"/>
          <w:kern w:val="21"/>
          <w:sz w:val="32"/>
          <w:szCs w:val="32"/>
          <w:lang w:val="en-US" w:eastAsia="zh-CN"/>
        </w:rPr>
        <w:t>建设具有自贡辨识度的综治中心，</w:t>
      </w:r>
      <w:r>
        <w:rPr>
          <w:rFonts w:hint="eastAsia" w:ascii="Times New Roman" w:hAnsi="Times New Roman" w:eastAsia="仿宋_GB2312"/>
          <w:b w:val="0"/>
          <w:bCs w:val="0"/>
          <w:color w:val="auto"/>
          <w:spacing w:val="0"/>
          <w:kern w:val="21"/>
          <w:sz w:val="32"/>
          <w:szCs w:val="32"/>
          <w:highlight w:val="none"/>
          <w:lang w:eastAsia="zh-CN"/>
        </w:rPr>
        <w:t>深化</w:t>
      </w:r>
      <w:r>
        <w:rPr>
          <w:rFonts w:hint="eastAsia" w:ascii="仿宋_GB2312" w:hAnsi="仿宋_GB2312" w:eastAsia="仿宋_GB2312" w:cs="仿宋_GB2312"/>
          <w:b w:val="0"/>
          <w:bCs w:val="0"/>
          <w:color w:val="auto"/>
          <w:spacing w:val="0"/>
          <w:kern w:val="21"/>
          <w:sz w:val="32"/>
          <w:szCs w:val="32"/>
          <w:highlight w:val="none"/>
          <w:lang w:eastAsia="zh-CN"/>
        </w:rPr>
        <w:t>“</w:t>
      </w:r>
      <w:r>
        <w:rPr>
          <w:rFonts w:hint="eastAsia" w:ascii="Times New Roman" w:hAnsi="Times New Roman" w:eastAsia="仿宋_GB2312"/>
          <w:b w:val="0"/>
          <w:bCs w:val="0"/>
          <w:color w:val="auto"/>
          <w:spacing w:val="0"/>
          <w:kern w:val="21"/>
          <w:sz w:val="32"/>
          <w:szCs w:val="32"/>
          <w:highlight w:val="none"/>
          <w:lang w:eastAsia="zh-CN"/>
        </w:rPr>
        <w:t>化解矛盾风险 维护社会稳定</w:t>
      </w:r>
      <w:r>
        <w:rPr>
          <w:rFonts w:hint="eastAsia" w:ascii="仿宋_GB2312" w:hAnsi="仿宋_GB2312" w:eastAsia="仿宋_GB2312" w:cs="仿宋_GB2312"/>
          <w:b w:val="0"/>
          <w:bCs w:val="0"/>
          <w:color w:val="auto"/>
          <w:spacing w:val="0"/>
          <w:kern w:val="21"/>
          <w:sz w:val="32"/>
          <w:szCs w:val="32"/>
          <w:highlight w:val="none"/>
          <w:lang w:eastAsia="zh-CN"/>
        </w:rPr>
        <w:t>”</w:t>
      </w:r>
      <w:r>
        <w:rPr>
          <w:rFonts w:hint="eastAsia" w:ascii="Times New Roman" w:hAnsi="Times New Roman" w:eastAsia="仿宋_GB2312"/>
          <w:b w:val="0"/>
          <w:bCs w:val="0"/>
          <w:color w:val="auto"/>
          <w:spacing w:val="0"/>
          <w:kern w:val="21"/>
          <w:sz w:val="32"/>
          <w:szCs w:val="32"/>
          <w:highlight w:val="none"/>
          <w:lang w:eastAsia="zh-CN"/>
        </w:rPr>
        <w:t>常态化治理，</w:t>
      </w:r>
      <w:r>
        <w:rPr>
          <w:rFonts w:hint="eastAsia" w:ascii="Times New Roman" w:hAnsi="Times New Roman" w:eastAsia="仿宋_GB2312" w:cs="Times New Roman"/>
          <w:b w:val="0"/>
          <w:bCs w:val="0"/>
          <w:color w:val="auto"/>
          <w:spacing w:val="0"/>
          <w:kern w:val="21"/>
          <w:sz w:val="32"/>
          <w:szCs w:val="32"/>
          <w:lang w:eastAsia="zh-CN"/>
        </w:rPr>
        <w:t>扎实开展依法惩治涉未成年人违法犯罪专项行动和未成年人综合保护</w:t>
      </w:r>
      <w:r>
        <w:rPr>
          <w:rFonts w:hint="eastAsia" w:ascii="仿宋_GB2312" w:hAnsi="仿宋_GB2312" w:eastAsia="仿宋_GB2312" w:cs="仿宋_GB2312"/>
          <w:b w:val="0"/>
          <w:bCs w:val="0"/>
          <w:color w:val="auto"/>
          <w:spacing w:val="0"/>
          <w:kern w:val="21"/>
          <w:sz w:val="32"/>
          <w:szCs w:val="32"/>
          <w:lang w:eastAsia="zh-CN"/>
        </w:rPr>
        <w:t>“</w:t>
      </w:r>
      <w:r>
        <w:rPr>
          <w:rFonts w:hint="eastAsia" w:ascii="Times New Roman" w:hAnsi="Times New Roman" w:eastAsia="仿宋_GB2312" w:cs="Times New Roman"/>
          <w:b w:val="0"/>
          <w:bCs w:val="0"/>
          <w:color w:val="auto"/>
          <w:spacing w:val="0"/>
          <w:kern w:val="21"/>
          <w:sz w:val="32"/>
          <w:szCs w:val="32"/>
          <w:lang w:eastAsia="zh-CN"/>
        </w:rPr>
        <w:t>六防行动</w:t>
      </w:r>
      <w:r>
        <w:rPr>
          <w:rFonts w:hint="eastAsia" w:ascii="仿宋_GB2312" w:hAnsi="仿宋_GB2312" w:eastAsia="仿宋_GB2312" w:cs="仿宋_GB2312"/>
          <w:b w:val="0"/>
          <w:bCs w:val="0"/>
          <w:color w:val="auto"/>
          <w:spacing w:val="0"/>
          <w:kern w:val="21"/>
          <w:sz w:val="32"/>
          <w:szCs w:val="32"/>
          <w:lang w:eastAsia="zh-CN"/>
        </w:rPr>
        <w:t>”</w:t>
      </w:r>
      <w:r>
        <w:rPr>
          <w:rFonts w:hint="eastAsia" w:ascii="Times New Roman" w:hAnsi="Times New Roman" w:eastAsia="仿宋_GB2312" w:cs="Times New Roman"/>
          <w:b w:val="0"/>
          <w:bCs w:val="0"/>
          <w:color w:val="auto"/>
          <w:spacing w:val="0"/>
          <w:kern w:val="21"/>
          <w:sz w:val="32"/>
          <w:szCs w:val="32"/>
          <w:lang w:eastAsia="zh-CN"/>
        </w:rPr>
        <w:t>，健全常态化扫黑除恶工作机制，</w:t>
      </w:r>
      <w:r>
        <w:rPr>
          <w:rFonts w:hint="eastAsia" w:eastAsia="仿宋_GB2312" w:cs="Times New Roman"/>
          <w:b w:val="0"/>
          <w:bCs w:val="0"/>
          <w:color w:val="auto"/>
          <w:spacing w:val="0"/>
          <w:kern w:val="21"/>
          <w:sz w:val="32"/>
          <w:szCs w:val="32"/>
          <w:lang w:val="en-US" w:eastAsia="zh-CN"/>
        </w:rPr>
        <w:t>加快推进更高水平平安自贡建设。</w:t>
      </w:r>
    </w:p>
    <w:p w14:paraId="2DB2A6E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3" w:firstLineChars="200"/>
        <w:textAlignment w:val="auto"/>
        <w:rPr>
          <w:rFonts w:hint="default" w:ascii="Times New Roman" w:hAnsi="Times New Roman" w:eastAsia="楷体_GB2312" w:cs="Times New Roman"/>
          <w:b/>
          <w:bCs/>
          <w:color w:val="auto"/>
          <w:spacing w:val="0"/>
          <w:kern w:val="21"/>
          <w:sz w:val="32"/>
          <w:szCs w:val="32"/>
          <w:lang w:val="en-US" w:eastAsia="zh-CN"/>
        </w:rPr>
      </w:pPr>
      <w:r>
        <w:rPr>
          <w:rFonts w:hint="default" w:ascii="Times New Roman" w:hAnsi="Times New Roman" w:eastAsia="楷体_GB2312" w:cs="Times New Roman"/>
          <w:b/>
          <w:bCs/>
          <w:color w:val="auto"/>
          <w:spacing w:val="0"/>
          <w:kern w:val="21"/>
          <w:sz w:val="32"/>
          <w:szCs w:val="32"/>
          <w:lang w:val="en-US" w:eastAsia="zh-CN"/>
        </w:rPr>
        <w:t>5.</w:t>
      </w:r>
      <w:r>
        <w:rPr>
          <w:rFonts w:hint="eastAsia" w:ascii="Times New Roman" w:hAnsi="Times New Roman" w:eastAsia="楷体_GB2312" w:cs="Times New Roman"/>
          <w:b/>
          <w:bCs/>
          <w:color w:val="auto"/>
          <w:spacing w:val="0"/>
          <w:kern w:val="21"/>
          <w:sz w:val="32"/>
          <w:szCs w:val="32"/>
          <w:lang w:eastAsia="zh-CN"/>
        </w:rPr>
        <w:t>持之以恒锻造</w:t>
      </w:r>
      <w:r>
        <w:rPr>
          <w:rFonts w:hint="eastAsia" w:ascii="Times New Roman" w:hAnsi="Times New Roman" w:eastAsia="楷体_GB2312" w:cs="Times New Roman"/>
          <w:b/>
          <w:bCs/>
          <w:color w:val="auto"/>
          <w:spacing w:val="0"/>
          <w:kern w:val="21"/>
          <w:sz w:val="32"/>
          <w:szCs w:val="32"/>
        </w:rPr>
        <w:t>政法</w:t>
      </w:r>
      <w:r>
        <w:rPr>
          <w:rFonts w:hint="eastAsia" w:ascii="Times New Roman" w:hAnsi="Times New Roman" w:eastAsia="楷体_GB2312" w:cs="Times New Roman"/>
          <w:b/>
          <w:bCs/>
          <w:color w:val="auto"/>
          <w:spacing w:val="0"/>
          <w:kern w:val="21"/>
          <w:sz w:val="32"/>
          <w:szCs w:val="32"/>
          <w:lang w:eastAsia="zh-CN"/>
        </w:rPr>
        <w:t>铁军，</w:t>
      </w:r>
      <w:r>
        <w:rPr>
          <w:rFonts w:hint="eastAsia" w:ascii="仿宋_GB2312" w:hAnsi="仿宋_GB2312" w:eastAsia="仿宋_GB2312" w:cs="仿宋_GB2312"/>
          <w:b w:val="0"/>
          <w:bCs w:val="0"/>
          <w:color w:val="auto"/>
          <w:spacing w:val="0"/>
          <w:kern w:val="21"/>
          <w:sz w:val="32"/>
          <w:szCs w:val="32"/>
          <w:lang w:eastAsia="zh-CN"/>
        </w:rPr>
        <w:t>健全完善政法干部协管制度机制，协同组织部门选优配齐各级政法机关班子成员，强化干警激励保障，加强基层政法委员建设，认真落实从优待警各项政策措施，</w:t>
      </w:r>
      <w:r>
        <w:rPr>
          <w:rFonts w:hint="eastAsia" w:ascii="仿宋_GB2312" w:hAnsi="仿宋_GB2312" w:eastAsia="仿宋_GB2312" w:cs="仿宋_GB2312"/>
          <w:color w:val="auto"/>
          <w:spacing w:val="0"/>
          <w:kern w:val="21"/>
          <w:sz w:val="32"/>
          <w:szCs w:val="32"/>
        </w:rPr>
        <w:t>深化</w:t>
      </w:r>
      <w:r>
        <w:rPr>
          <w:rFonts w:hint="eastAsia" w:ascii="仿宋_GB2312" w:hAnsi="仿宋_GB2312" w:eastAsia="仿宋_GB2312" w:cs="仿宋_GB2312"/>
          <w:color w:val="auto"/>
          <w:spacing w:val="0"/>
          <w:kern w:val="21"/>
          <w:sz w:val="32"/>
          <w:szCs w:val="32"/>
          <w:lang w:eastAsia="zh-CN"/>
        </w:rPr>
        <w:t>干警</w:t>
      </w:r>
      <w:r>
        <w:rPr>
          <w:rFonts w:hint="eastAsia" w:ascii="仿宋_GB2312" w:hAnsi="仿宋_GB2312" w:eastAsia="仿宋_GB2312" w:cs="仿宋_GB2312"/>
          <w:color w:val="auto"/>
          <w:spacing w:val="0"/>
          <w:kern w:val="21"/>
          <w:sz w:val="32"/>
          <w:szCs w:val="32"/>
        </w:rPr>
        <w:t>依法履职权益保障</w:t>
      </w:r>
      <w:r>
        <w:rPr>
          <w:rFonts w:hint="eastAsia" w:ascii="仿宋_GB2312" w:hAnsi="仿宋_GB2312" w:eastAsia="仿宋_GB2312" w:cs="仿宋_GB2312"/>
          <w:color w:val="auto"/>
          <w:spacing w:val="0"/>
          <w:kern w:val="21"/>
          <w:sz w:val="32"/>
          <w:szCs w:val="32"/>
          <w:lang w:eastAsia="zh-CN"/>
        </w:rPr>
        <w:t>。</w:t>
      </w:r>
    </w:p>
    <w:bookmarkEnd w:id="4"/>
    <w:p w14:paraId="66EB7B0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二、</w:t>
      </w:r>
      <w:r>
        <w:rPr>
          <w:rFonts w:hint="eastAsia" w:ascii="黑体" w:eastAsia="黑体" w:cs="Times New Roman"/>
          <w:b w:val="0"/>
          <w:bCs w:val="0"/>
          <w:color w:val="auto"/>
          <w:spacing w:val="0"/>
          <w:kern w:val="21"/>
          <w:sz w:val="32"/>
          <w:szCs w:val="32"/>
          <w:lang w:val="en-US" w:eastAsia="zh-CN"/>
        </w:rPr>
        <w:t>单位</w:t>
      </w:r>
      <w:r>
        <w:rPr>
          <w:rFonts w:hint="eastAsia" w:ascii="黑体" w:hAnsi="Times New Roman" w:eastAsia="黑体" w:cs="Times New Roman"/>
          <w:b w:val="0"/>
          <w:bCs w:val="0"/>
          <w:color w:val="auto"/>
          <w:spacing w:val="0"/>
          <w:kern w:val="21"/>
          <w:sz w:val="32"/>
          <w:szCs w:val="32"/>
        </w:rPr>
        <w:t>概况</w:t>
      </w:r>
    </w:p>
    <w:p w14:paraId="525DA7C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rPr>
        <w:t>中共自贡市委员会政法委员会为中共自贡市委员会政法委员会部门二级预算单位。内设办公室、政治部（下设队伍建设科）、政策研究科、政治安全科（反邪教协调科）、维稳指导科、综治督导科（专项行动办公室）、基层社会治理科、执法监督科（信访办）、宣传指导科、机关党委。</w:t>
      </w:r>
    </w:p>
    <w:p w14:paraId="329A53E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三、收支预算情况说明</w:t>
      </w:r>
    </w:p>
    <w:p w14:paraId="4F3F641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lang w:eastAsia="zh-CN"/>
        </w:rPr>
      </w:pPr>
      <w:r>
        <w:rPr>
          <w:rFonts w:hint="eastAsia" w:ascii="仿宋_GB2312" w:eastAsia="仿宋_GB2312"/>
          <w:color w:val="auto"/>
          <w:spacing w:val="0"/>
          <w:kern w:val="21"/>
          <w:sz w:val="32"/>
          <w:szCs w:val="32"/>
        </w:rPr>
        <w:t>按照综合预算原则，</w:t>
      </w: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eastAsia="仿宋_GB2312"/>
          <w:color w:val="auto"/>
          <w:spacing w:val="0"/>
          <w:kern w:val="21"/>
          <w:sz w:val="32"/>
          <w:szCs w:val="32"/>
          <w:lang w:val="en-US" w:eastAsia="zh-CN"/>
        </w:rPr>
        <w:t>单位</w:t>
      </w:r>
      <w:r>
        <w:rPr>
          <w:rFonts w:hint="eastAsia" w:ascii="仿宋_GB2312" w:eastAsia="仿宋_GB2312"/>
          <w:color w:val="auto"/>
          <w:spacing w:val="0"/>
          <w:kern w:val="21"/>
          <w:sz w:val="32"/>
          <w:szCs w:val="32"/>
        </w:rPr>
        <w:t>所有收入和支出均纳入</w:t>
      </w:r>
      <w:r>
        <w:rPr>
          <w:rFonts w:hint="eastAsia" w:ascii="仿宋_GB2312" w:eastAsia="仿宋_GB2312"/>
          <w:color w:val="auto"/>
          <w:spacing w:val="0"/>
          <w:kern w:val="21"/>
          <w:sz w:val="32"/>
          <w:szCs w:val="32"/>
          <w:lang w:val="en-US" w:eastAsia="zh-CN"/>
        </w:rPr>
        <w:t>单位</w:t>
      </w:r>
      <w:r>
        <w:rPr>
          <w:rFonts w:hint="eastAsia" w:ascii="仿宋_GB2312" w:eastAsia="仿宋_GB2312"/>
          <w:color w:val="auto"/>
          <w:spacing w:val="0"/>
          <w:kern w:val="21"/>
          <w:sz w:val="32"/>
          <w:szCs w:val="32"/>
        </w:rPr>
        <w:t>预算管理。收入包括：一般公共预算拨款收入；支出包括：</w:t>
      </w:r>
      <w:r>
        <w:rPr>
          <w:rFonts w:hint="eastAsia" w:ascii="仿宋_GB2312" w:eastAsia="仿宋_GB2312"/>
          <w:color w:val="auto"/>
          <w:spacing w:val="0"/>
          <w:kern w:val="21"/>
          <w:sz w:val="32"/>
          <w:szCs w:val="32"/>
          <w:lang w:eastAsia="zh-CN"/>
        </w:rPr>
        <w:t>公共安全</w:t>
      </w:r>
      <w:r>
        <w:rPr>
          <w:rFonts w:hint="eastAsia" w:ascii="仿宋_GB2312" w:eastAsia="仿宋_GB2312"/>
          <w:color w:val="auto"/>
          <w:spacing w:val="0"/>
          <w:kern w:val="21"/>
          <w:sz w:val="32"/>
          <w:szCs w:val="32"/>
        </w:rPr>
        <w:t>支出、社会保障和就业支出、卫生健康支出、住房保障支出。</w:t>
      </w: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hAnsi="仿宋_GB2312" w:eastAsia="仿宋_GB2312" w:cs="仿宋_GB2312"/>
          <w:color w:val="auto"/>
          <w:spacing w:val="0"/>
          <w:kern w:val="21"/>
          <w:sz w:val="32"/>
          <w:szCs w:val="32"/>
          <w:lang w:val="en-US" w:eastAsia="zh-CN"/>
        </w:rPr>
        <w:t>单位</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年收支总预算</w:t>
      </w:r>
      <w:r>
        <w:rPr>
          <w:rFonts w:hint="default" w:ascii="Times New Roman" w:hAnsi="Times New Roman" w:eastAsia="仿宋_GB2312" w:cs="Times New Roman"/>
          <w:color w:val="auto"/>
          <w:spacing w:val="0"/>
          <w:kern w:val="21"/>
          <w:sz w:val="32"/>
          <w:szCs w:val="32"/>
          <w:lang w:val="en-US" w:eastAsia="zh-CN"/>
        </w:rPr>
        <w:t>985.08</w:t>
      </w:r>
      <w:r>
        <w:rPr>
          <w:rFonts w:hint="eastAsia" w:ascii="仿宋_GB2312" w:eastAsia="仿宋_GB2312"/>
          <w:color w:val="auto"/>
          <w:spacing w:val="0"/>
          <w:kern w:val="21"/>
          <w:sz w:val="32"/>
          <w:szCs w:val="32"/>
        </w:rPr>
        <w:t>万元，比</w:t>
      </w:r>
      <w:r>
        <w:rPr>
          <w:rFonts w:hint="default" w:ascii="Times New Roman" w:hAnsi="Times New Roman" w:eastAsia="仿宋_GB2312" w:cs="Times New Roman"/>
          <w:color w:val="auto"/>
          <w:spacing w:val="0"/>
          <w:kern w:val="21"/>
          <w:sz w:val="32"/>
          <w:szCs w:val="32"/>
          <w:lang w:eastAsia="zh-CN"/>
        </w:rPr>
        <w:t>2025</w:t>
      </w:r>
      <w:r>
        <w:rPr>
          <w:rFonts w:hint="eastAsia" w:ascii="仿宋_GB2312" w:eastAsia="仿宋_GB2312"/>
          <w:color w:val="auto"/>
          <w:spacing w:val="0"/>
          <w:kern w:val="21"/>
          <w:sz w:val="32"/>
          <w:szCs w:val="32"/>
        </w:rPr>
        <w:t>年收支预算总数</w:t>
      </w:r>
      <w:r>
        <w:rPr>
          <w:rFonts w:hint="eastAsia" w:ascii="仿宋_GB2312" w:eastAsia="仿宋_GB2312"/>
          <w:color w:val="auto"/>
          <w:spacing w:val="0"/>
          <w:kern w:val="21"/>
          <w:sz w:val="32"/>
          <w:szCs w:val="32"/>
          <w:lang w:val="en-US" w:eastAsia="zh-CN"/>
        </w:rPr>
        <w:t>减少</w:t>
      </w:r>
      <w:r>
        <w:rPr>
          <w:rFonts w:hint="default" w:ascii="Times New Roman" w:hAnsi="Times New Roman" w:eastAsia="仿宋_GB2312" w:cs="Times New Roman"/>
          <w:color w:val="auto"/>
          <w:spacing w:val="0"/>
          <w:kern w:val="21"/>
          <w:sz w:val="32"/>
          <w:szCs w:val="32"/>
          <w:lang w:val="en-US" w:eastAsia="zh-CN"/>
        </w:rPr>
        <w:t>16.27</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val="en-US" w:eastAsia="zh-CN"/>
        </w:rPr>
        <w:t>减少</w:t>
      </w:r>
      <w:r>
        <w:rPr>
          <w:rFonts w:hint="eastAsia" w:ascii="仿宋_GB2312" w:eastAsia="仿宋_GB2312"/>
          <w:color w:val="auto"/>
          <w:spacing w:val="0"/>
          <w:kern w:val="21"/>
          <w:sz w:val="32"/>
          <w:szCs w:val="32"/>
        </w:rPr>
        <w:t>原因</w:t>
      </w:r>
      <w:r>
        <w:rPr>
          <w:rFonts w:hint="eastAsia" w:ascii="仿宋_GB2312" w:eastAsia="仿宋_GB2312"/>
          <w:color w:val="auto"/>
          <w:spacing w:val="0"/>
          <w:kern w:val="21"/>
          <w:sz w:val="32"/>
          <w:szCs w:val="32"/>
          <w:lang w:val="en-US" w:eastAsia="zh-CN"/>
        </w:rPr>
        <w:t>为人员变动</w:t>
      </w:r>
      <w:r>
        <w:rPr>
          <w:rFonts w:hint="eastAsia" w:ascii="仿宋_GB2312" w:eastAsia="仿宋_GB2312"/>
          <w:color w:val="auto"/>
          <w:spacing w:val="0"/>
          <w:kern w:val="21"/>
          <w:sz w:val="32"/>
          <w:szCs w:val="32"/>
          <w:lang w:eastAsia="zh-CN"/>
        </w:rPr>
        <w:t>。</w:t>
      </w:r>
      <w:bookmarkStart w:id="5" w:name="_Toc72430482"/>
    </w:p>
    <w:p w14:paraId="341765A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一</w:t>
      </w: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收入预算情况</w:t>
      </w:r>
      <w:bookmarkEnd w:id="5"/>
    </w:p>
    <w:p w14:paraId="12031AB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0000FF"/>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eastAsia="仿宋_GB2312"/>
          <w:color w:val="auto"/>
          <w:spacing w:val="0"/>
          <w:kern w:val="21"/>
          <w:sz w:val="32"/>
          <w:szCs w:val="32"/>
          <w:lang w:val="en-US" w:eastAsia="zh-CN"/>
        </w:rPr>
        <w:t>单位</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年收入预算</w:t>
      </w:r>
      <w:r>
        <w:rPr>
          <w:rFonts w:hint="default" w:ascii="Times New Roman" w:hAnsi="Times New Roman" w:eastAsia="仿宋_GB2312" w:cs="Times New Roman"/>
          <w:color w:val="auto"/>
          <w:spacing w:val="0"/>
          <w:kern w:val="21"/>
          <w:sz w:val="32"/>
          <w:szCs w:val="32"/>
          <w:lang w:val="en-US" w:eastAsia="zh-CN"/>
        </w:rPr>
        <w:t>985.08</w:t>
      </w:r>
      <w:r>
        <w:rPr>
          <w:rFonts w:hint="eastAsia" w:ascii="仿宋_GB2312" w:eastAsia="仿宋_GB2312"/>
          <w:color w:val="auto"/>
          <w:spacing w:val="0"/>
          <w:kern w:val="21"/>
          <w:sz w:val="32"/>
          <w:szCs w:val="32"/>
        </w:rPr>
        <w:t>万元，其中：上年结转</w:t>
      </w:r>
      <w:r>
        <w:rPr>
          <w:rFonts w:hint="default" w:ascii="Times New Roman" w:hAnsi="Times New Roman" w:eastAsia="仿宋_GB2312" w:cs="Times New Roman"/>
          <w:color w:val="auto"/>
          <w:spacing w:val="0"/>
          <w:kern w:val="21"/>
          <w:sz w:val="32"/>
          <w:szCs w:val="32"/>
          <w:lang w:val="en-US" w:eastAsia="zh-CN"/>
        </w:rPr>
        <w:t>0</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rPr>
        <w:t>占</w:t>
      </w:r>
      <w:r>
        <w:rPr>
          <w:rFonts w:hint="default" w:ascii="Times New Roman" w:hAnsi="Times New Roman" w:eastAsia="仿宋_GB2312" w:cs="Times New Roman"/>
          <w:color w:val="auto"/>
          <w:spacing w:val="0"/>
          <w:kern w:val="21"/>
          <w:sz w:val="32"/>
          <w:szCs w:val="32"/>
          <w:lang w:val="en-US" w:eastAsia="zh-CN"/>
        </w:rPr>
        <w:t>0</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；一般公共预算拨款收入</w:t>
      </w:r>
      <w:r>
        <w:rPr>
          <w:rFonts w:hint="default" w:ascii="Times New Roman" w:hAnsi="Times New Roman" w:eastAsia="仿宋_GB2312" w:cs="Times New Roman"/>
          <w:color w:val="auto"/>
          <w:spacing w:val="0"/>
          <w:kern w:val="21"/>
          <w:sz w:val="32"/>
          <w:szCs w:val="32"/>
          <w:lang w:val="en-US" w:eastAsia="zh-CN"/>
        </w:rPr>
        <w:t>985.08</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rPr>
        <w:t>占</w:t>
      </w:r>
      <w:r>
        <w:rPr>
          <w:rFonts w:hint="default" w:ascii="Times New Roman" w:hAnsi="Times New Roman" w:eastAsia="仿宋_GB2312" w:cs="Times New Roman"/>
          <w:color w:val="auto"/>
          <w:spacing w:val="0"/>
          <w:kern w:val="21"/>
          <w:sz w:val="32"/>
          <w:szCs w:val="32"/>
          <w:lang w:val="en-US" w:eastAsia="zh-CN"/>
        </w:rPr>
        <w:t>100</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w:t>
      </w:r>
      <w:bookmarkStart w:id="6" w:name="_Toc72430483"/>
    </w:p>
    <w:p w14:paraId="08F64EE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二</w:t>
      </w: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支出预算情况</w:t>
      </w:r>
      <w:bookmarkEnd w:id="6"/>
    </w:p>
    <w:p w14:paraId="2ED3E77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hAnsi="仿宋_GB2312" w:eastAsia="仿宋_GB2312" w:cs="仿宋_GB2312"/>
          <w:color w:val="auto"/>
          <w:spacing w:val="0"/>
          <w:kern w:val="21"/>
          <w:sz w:val="32"/>
          <w:szCs w:val="32"/>
          <w:lang w:val="en-US" w:eastAsia="zh-CN"/>
        </w:rPr>
        <w:t>单位</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年支出预算</w:t>
      </w:r>
      <w:r>
        <w:rPr>
          <w:rFonts w:hint="default" w:ascii="Times New Roman" w:hAnsi="Times New Roman" w:eastAsia="仿宋_GB2312" w:cs="Times New Roman"/>
          <w:color w:val="auto"/>
          <w:spacing w:val="0"/>
          <w:kern w:val="21"/>
          <w:sz w:val="32"/>
          <w:szCs w:val="32"/>
          <w:lang w:val="en-US" w:eastAsia="zh-CN"/>
        </w:rPr>
        <w:t>985.08</w:t>
      </w:r>
      <w:r>
        <w:rPr>
          <w:rFonts w:hint="eastAsia" w:ascii="仿宋_GB2312" w:eastAsia="仿宋_GB2312"/>
          <w:color w:val="auto"/>
          <w:spacing w:val="0"/>
          <w:kern w:val="21"/>
          <w:sz w:val="32"/>
          <w:szCs w:val="32"/>
        </w:rPr>
        <w:t>万元，其中：基本支出</w:t>
      </w:r>
      <w:r>
        <w:rPr>
          <w:rFonts w:hint="default" w:ascii="Times New Roman" w:hAnsi="Times New Roman" w:eastAsia="仿宋_GB2312" w:cs="Times New Roman"/>
          <w:color w:val="auto"/>
          <w:spacing w:val="0"/>
          <w:kern w:val="21"/>
          <w:sz w:val="32"/>
          <w:szCs w:val="32"/>
          <w:lang w:val="en-US" w:eastAsia="zh-CN"/>
        </w:rPr>
        <w:t>680.74</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rPr>
        <w:t>占</w:t>
      </w:r>
      <w:r>
        <w:rPr>
          <w:rFonts w:hint="default" w:ascii="Times New Roman" w:hAnsi="Times New Roman" w:eastAsia="仿宋_GB2312" w:cs="Times New Roman"/>
          <w:color w:val="auto"/>
          <w:spacing w:val="0"/>
          <w:kern w:val="21"/>
          <w:sz w:val="32"/>
          <w:szCs w:val="32"/>
          <w:lang w:val="en-US" w:eastAsia="zh-CN"/>
        </w:rPr>
        <w:t>69.11</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；项目支出</w:t>
      </w:r>
      <w:r>
        <w:rPr>
          <w:rFonts w:hint="default" w:ascii="Times New Roman" w:hAnsi="Times New Roman" w:eastAsia="仿宋_GB2312" w:cs="Times New Roman"/>
          <w:color w:val="auto"/>
          <w:spacing w:val="0"/>
          <w:kern w:val="21"/>
          <w:sz w:val="32"/>
          <w:szCs w:val="32"/>
          <w:lang w:val="en-US" w:eastAsia="zh-CN"/>
        </w:rPr>
        <w:t>304.34</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rPr>
        <w:t>占</w:t>
      </w:r>
      <w:r>
        <w:rPr>
          <w:rFonts w:hint="default" w:ascii="Times New Roman" w:hAnsi="Times New Roman" w:eastAsia="仿宋_GB2312" w:cs="Times New Roman"/>
          <w:color w:val="auto"/>
          <w:spacing w:val="0"/>
          <w:kern w:val="21"/>
          <w:sz w:val="32"/>
          <w:szCs w:val="32"/>
          <w:lang w:val="en-US" w:eastAsia="zh-CN"/>
        </w:rPr>
        <w:t>30.89</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w:t>
      </w:r>
      <w:bookmarkStart w:id="7" w:name="_Toc72430484"/>
    </w:p>
    <w:p w14:paraId="70FCCE5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四、财政拨款收支预算情况说明</w:t>
      </w:r>
      <w:bookmarkEnd w:id="7"/>
    </w:p>
    <w:p w14:paraId="6EF26F6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0000FF"/>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eastAsia="仿宋_GB2312"/>
          <w:color w:val="auto"/>
          <w:spacing w:val="0"/>
          <w:kern w:val="21"/>
          <w:sz w:val="32"/>
          <w:szCs w:val="32"/>
          <w:lang w:val="en-US" w:eastAsia="zh-CN"/>
        </w:rPr>
        <w:t>单位</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年财政拨款收支总预算</w:t>
      </w:r>
      <w:r>
        <w:rPr>
          <w:rFonts w:hint="default" w:ascii="Times New Roman" w:hAnsi="Times New Roman" w:eastAsia="仿宋_GB2312" w:cs="Times New Roman"/>
          <w:color w:val="auto"/>
          <w:spacing w:val="0"/>
          <w:kern w:val="21"/>
          <w:sz w:val="32"/>
          <w:szCs w:val="32"/>
          <w:lang w:val="en-US" w:eastAsia="zh-CN"/>
        </w:rPr>
        <w:t>985.08</w:t>
      </w:r>
      <w:r>
        <w:rPr>
          <w:rFonts w:hint="eastAsia" w:ascii="仿宋_GB2312" w:eastAsia="仿宋_GB2312"/>
          <w:color w:val="auto"/>
          <w:spacing w:val="0"/>
          <w:kern w:val="21"/>
          <w:sz w:val="32"/>
          <w:szCs w:val="32"/>
        </w:rPr>
        <w:t>万元，比</w:t>
      </w:r>
      <w:r>
        <w:rPr>
          <w:rFonts w:hint="default" w:ascii="Times New Roman" w:hAnsi="Times New Roman" w:eastAsia="仿宋_GB2312" w:cs="Times New Roman"/>
          <w:color w:val="auto"/>
          <w:spacing w:val="0"/>
          <w:kern w:val="21"/>
          <w:sz w:val="32"/>
          <w:szCs w:val="32"/>
          <w:lang w:eastAsia="zh-CN"/>
        </w:rPr>
        <w:t>2025</w:t>
      </w:r>
      <w:r>
        <w:rPr>
          <w:rFonts w:hint="eastAsia" w:ascii="仿宋_GB2312" w:eastAsia="仿宋_GB2312"/>
          <w:color w:val="auto"/>
          <w:spacing w:val="0"/>
          <w:kern w:val="21"/>
          <w:sz w:val="32"/>
          <w:szCs w:val="32"/>
        </w:rPr>
        <w:t>年财政拨款收支总预算</w:t>
      </w:r>
      <w:r>
        <w:rPr>
          <w:rFonts w:hint="eastAsia" w:ascii="仿宋_GB2312" w:eastAsia="仿宋_GB2312"/>
          <w:color w:val="auto"/>
          <w:spacing w:val="0"/>
          <w:kern w:val="21"/>
          <w:sz w:val="32"/>
          <w:szCs w:val="32"/>
          <w:lang w:val="en-US" w:eastAsia="zh-CN"/>
        </w:rPr>
        <w:t>减少</w:t>
      </w:r>
      <w:r>
        <w:rPr>
          <w:rFonts w:hint="default" w:ascii="Times New Roman" w:hAnsi="Times New Roman" w:eastAsia="仿宋_GB2312" w:cs="Times New Roman"/>
          <w:color w:val="auto"/>
          <w:spacing w:val="0"/>
          <w:kern w:val="21"/>
          <w:sz w:val="32"/>
          <w:szCs w:val="32"/>
          <w:lang w:val="en-US" w:eastAsia="zh-CN"/>
        </w:rPr>
        <w:t>16.27</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val="en-US" w:eastAsia="zh-CN"/>
        </w:rPr>
        <w:t>减少</w:t>
      </w:r>
      <w:r>
        <w:rPr>
          <w:rFonts w:hint="eastAsia" w:ascii="仿宋_GB2312" w:eastAsia="仿宋_GB2312"/>
          <w:color w:val="auto"/>
          <w:spacing w:val="0"/>
          <w:kern w:val="21"/>
          <w:sz w:val="32"/>
          <w:szCs w:val="32"/>
        </w:rPr>
        <w:t>原因</w:t>
      </w:r>
      <w:r>
        <w:rPr>
          <w:rFonts w:hint="eastAsia" w:ascii="仿宋_GB2312" w:eastAsia="仿宋_GB2312"/>
          <w:color w:val="auto"/>
          <w:spacing w:val="0"/>
          <w:kern w:val="21"/>
          <w:sz w:val="32"/>
          <w:szCs w:val="32"/>
          <w:lang w:val="en-US" w:eastAsia="zh-CN"/>
        </w:rPr>
        <w:t>是人员变动</w:t>
      </w:r>
      <w:r>
        <w:rPr>
          <w:rFonts w:hint="eastAsia" w:ascii="仿宋_GB2312" w:eastAsia="仿宋_GB2312"/>
          <w:color w:val="auto"/>
          <w:spacing w:val="0"/>
          <w:kern w:val="21"/>
          <w:sz w:val="32"/>
          <w:szCs w:val="32"/>
        </w:rPr>
        <w:t>。</w:t>
      </w:r>
    </w:p>
    <w:p w14:paraId="6476E93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收入包括：本年一般公共预算拨款收入</w:t>
      </w:r>
      <w:r>
        <w:rPr>
          <w:rFonts w:hint="default" w:ascii="Times New Roman" w:hAnsi="Times New Roman" w:eastAsia="仿宋_GB2312" w:cs="Times New Roman"/>
          <w:color w:val="auto"/>
          <w:spacing w:val="0"/>
          <w:kern w:val="21"/>
          <w:sz w:val="32"/>
          <w:szCs w:val="32"/>
          <w:lang w:val="en-US" w:eastAsia="zh-CN"/>
        </w:rPr>
        <w:t>985.08</w:t>
      </w:r>
      <w:r>
        <w:rPr>
          <w:rFonts w:hint="eastAsia" w:ascii="仿宋_GB2312" w:eastAsia="仿宋_GB2312"/>
          <w:color w:val="auto"/>
          <w:spacing w:val="0"/>
          <w:kern w:val="21"/>
          <w:sz w:val="32"/>
          <w:szCs w:val="32"/>
        </w:rPr>
        <w:t>万元，本年政府性基金收入</w:t>
      </w:r>
      <w:r>
        <w:rPr>
          <w:rFonts w:hint="default" w:ascii="Times New Roman" w:hAnsi="Times New Roman" w:eastAsia="仿宋_GB2312" w:cs="Times New Roman"/>
          <w:color w:val="auto"/>
          <w:spacing w:val="0"/>
          <w:kern w:val="21"/>
          <w:sz w:val="32"/>
          <w:szCs w:val="32"/>
          <w:lang w:val="en-US" w:eastAsia="zh-CN"/>
        </w:rPr>
        <w:t>0</w:t>
      </w:r>
      <w:r>
        <w:rPr>
          <w:rFonts w:hint="eastAsia" w:ascii="仿宋_GB2312" w:eastAsia="仿宋_GB2312"/>
          <w:color w:val="auto"/>
          <w:spacing w:val="0"/>
          <w:kern w:val="21"/>
          <w:sz w:val="32"/>
          <w:szCs w:val="32"/>
        </w:rPr>
        <w:t>万元，上年结转一般公共预算拨款收入</w:t>
      </w:r>
      <w:r>
        <w:rPr>
          <w:rFonts w:hint="default" w:ascii="Times New Roman" w:hAnsi="Times New Roman" w:eastAsia="仿宋_GB2312" w:cs="Times New Roman"/>
          <w:color w:val="auto"/>
          <w:spacing w:val="0"/>
          <w:kern w:val="21"/>
          <w:sz w:val="32"/>
          <w:szCs w:val="32"/>
          <w:lang w:val="en-US" w:eastAsia="zh-CN"/>
        </w:rPr>
        <w:t>0</w:t>
      </w:r>
      <w:r>
        <w:rPr>
          <w:rFonts w:hint="eastAsia" w:ascii="仿宋_GB2312" w:eastAsia="仿宋_GB2312"/>
          <w:color w:val="auto"/>
          <w:spacing w:val="0"/>
          <w:kern w:val="21"/>
          <w:sz w:val="32"/>
          <w:szCs w:val="32"/>
        </w:rPr>
        <w:t>万元；支出包括：公共安全支出</w:t>
      </w:r>
      <w:r>
        <w:rPr>
          <w:rFonts w:hint="default" w:ascii="Times New Roman" w:hAnsi="Times New Roman" w:eastAsia="仿宋_GB2312" w:cs="Times New Roman"/>
          <w:color w:val="auto"/>
          <w:spacing w:val="0"/>
          <w:kern w:val="21"/>
          <w:sz w:val="32"/>
          <w:szCs w:val="32"/>
          <w:lang w:val="en-US" w:eastAsia="zh-CN"/>
        </w:rPr>
        <w:t>838.46</w:t>
      </w:r>
      <w:r>
        <w:rPr>
          <w:rFonts w:hint="eastAsia" w:ascii="仿宋_GB2312" w:eastAsia="仿宋_GB2312"/>
          <w:color w:val="auto"/>
          <w:spacing w:val="0"/>
          <w:kern w:val="21"/>
          <w:sz w:val="32"/>
          <w:szCs w:val="32"/>
        </w:rPr>
        <w:t>万元、社会保障和就业支出</w:t>
      </w:r>
      <w:r>
        <w:rPr>
          <w:rFonts w:hint="default" w:ascii="Times New Roman" w:hAnsi="Times New Roman" w:eastAsia="仿宋_GB2312" w:cs="Times New Roman"/>
          <w:color w:val="auto"/>
          <w:spacing w:val="0"/>
          <w:kern w:val="21"/>
          <w:sz w:val="32"/>
          <w:szCs w:val="32"/>
          <w:lang w:val="en-US" w:eastAsia="zh-CN"/>
        </w:rPr>
        <w:t>59.13</w:t>
      </w:r>
      <w:r>
        <w:rPr>
          <w:rFonts w:hint="eastAsia" w:ascii="仿宋_GB2312" w:eastAsia="仿宋_GB2312"/>
          <w:color w:val="auto"/>
          <w:spacing w:val="0"/>
          <w:kern w:val="21"/>
          <w:sz w:val="32"/>
          <w:szCs w:val="32"/>
        </w:rPr>
        <w:t>万元、卫生健康支出</w:t>
      </w:r>
      <w:r>
        <w:rPr>
          <w:rFonts w:hint="default" w:ascii="Times New Roman" w:hAnsi="Times New Roman" w:eastAsia="仿宋_GB2312" w:cs="Times New Roman"/>
          <w:color w:val="auto"/>
          <w:spacing w:val="0"/>
          <w:kern w:val="21"/>
          <w:sz w:val="32"/>
          <w:szCs w:val="32"/>
          <w:lang w:val="en-US" w:eastAsia="zh-CN"/>
        </w:rPr>
        <w:t>39.29</w:t>
      </w:r>
      <w:r>
        <w:rPr>
          <w:rFonts w:hint="eastAsia" w:ascii="仿宋_GB2312" w:eastAsia="仿宋_GB2312"/>
          <w:color w:val="auto"/>
          <w:spacing w:val="0"/>
          <w:kern w:val="21"/>
          <w:sz w:val="32"/>
          <w:szCs w:val="32"/>
        </w:rPr>
        <w:t>万元、住房保障支出</w:t>
      </w:r>
      <w:r>
        <w:rPr>
          <w:rFonts w:hint="default" w:ascii="Times New Roman" w:hAnsi="Times New Roman" w:eastAsia="仿宋_GB2312" w:cs="Times New Roman"/>
          <w:color w:val="auto"/>
          <w:spacing w:val="0"/>
          <w:kern w:val="21"/>
          <w:sz w:val="32"/>
          <w:szCs w:val="32"/>
          <w:lang w:val="en-US" w:eastAsia="zh-CN"/>
        </w:rPr>
        <w:t>48.2</w:t>
      </w:r>
      <w:r>
        <w:rPr>
          <w:rFonts w:hint="eastAsia" w:ascii="仿宋_GB2312" w:eastAsia="仿宋_GB2312"/>
          <w:color w:val="auto"/>
          <w:spacing w:val="0"/>
          <w:kern w:val="21"/>
          <w:sz w:val="32"/>
          <w:szCs w:val="32"/>
        </w:rPr>
        <w:t>万元。</w:t>
      </w:r>
      <w:bookmarkStart w:id="8" w:name="_Toc72430485"/>
    </w:p>
    <w:p w14:paraId="7C91AAA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五、一般公共预算当年拨款情况说明</w:t>
      </w:r>
      <w:bookmarkEnd w:id="8"/>
      <w:bookmarkStart w:id="9" w:name="_Toc72430486"/>
    </w:p>
    <w:p w14:paraId="4918BEE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一</w:t>
      </w: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一般公共预算当年拨款规模变化情况</w:t>
      </w:r>
      <w:bookmarkEnd w:id="9"/>
    </w:p>
    <w:p w14:paraId="7709B9A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0000FF"/>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eastAsia="仿宋_GB2312"/>
          <w:color w:val="auto"/>
          <w:spacing w:val="0"/>
          <w:kern w:val="21"/>
          <w:sz w:val="32"/>
          <w:szCs w:val="32"/>
          <w:lang w:val="en-US" w:eastAsia="zh-CN"/>
        </w:rPr>
        <w:t>单位</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年一般公共预算当年拨款</w:t>
      </w:r>
      <w:r>
        <w:rPr>
          <w:rFonts w:hint="default" w:ascii="Times New Roman" w:hAnsi="Times New Roman" w:eastAsia="仿宋_GB2312" w:cs="Times New Roman"/>
          <w:color w:val="auto"/>
          <w:spacing w:val="0"/>
          <w:kern w:val="21"/>
          <w:sz w:val="32"/>
          <w:szCs w:val="32"/>
          <w:lang w:val="en-US" w:eastAsia="zh-CN"/>
        </w:rPr>
        <w:t>985.08</w:t>
      </w:r>
      <w:r>
        <w:rPr>
          <w:rFonts w:hint="eastAsia" w:ascii="仿宋_GB2312" w:eastAsia="仿宋_GB2312"/>
          <w:color w:val="auto"/>
          <w:spacing w:val="0"/>
          <w:kern w:val="21"/>
          <w:sz w:val="32"/>
          <w:szCs w:val="32"/>
        </w:rPr>
        <w:t>万元，比</w:t>
      </w:r>
      <w:r>
        <w:rPr>
          <w:rFonts w:hint="default" w:ascii="Times New Roman" w:hAnsi="Times New Roman" w:eastAsia="仿宋_GB2312" w:cs="Times New Roman"/>
          <w:color w:val="auto"/>
          <w:spacing w:val="0"/>
          <w:kern w:val="21"/>
          <w:sz w:val="32"/>
          <w:szCs w:val="32"/>
          <w:lang w:eastAsia="zh-CN"/>
        </w:rPr>
        <w:t>2025</w:t>
      </w:r>
      <w:r>
        <w:rPr>
          <w:rFonts w:hint="eastAsia" w:ascii="仿宋_GB2312" w:eastAsia="仿宋_GB2312"/>
          <w:color w:val="auto"/>
          <w:spacing w:val="0"/>
          <w:kern w:val="21"/>
          <w:sz w:val="32"/>
          <w:szCs w:val="32"/>
        </w:rPr>
        <w:t>年预算数</w:t>
      </w:r>
      <w:r>
        <w:rPr>
          <w:rFonts w:hint="eastAsia" w:ascii="仿宋_GB2312" w:eastAsia="仿宋_GB2312"/>
          <w:color w:val="auto"/>
          <w:spacing w:val="0"/>
          <w:kern w:val="21"/>
          <w:sz w:val="32"/>
          <w:szCs w:val="32"/>
          <w:lang w:val="en-US" w:eastAsia="zh-CN"/>
        </w:rPr>
        <w:t>减少</w:t>
      </w:r>
      <w:r>
        <w:rPr>
          <w:rFonts w:hint="default" w:ascii="Times New Roman" w:hAnsi="Times New Roman" w:eastAsia="仿宋_GB2312" w:cs="Times New Roman"/>
          <w:color w:val="auto"/>
          <w:spacing w:val="0"/>
          <w:kern w:val="21"/>
          <w:sz w:val="32"/>
          <w:szCs w:val="32"/>
          <w:lang w:val="en-US" w:eastAsia="zh-CN"/>
        </w:rPr>
        <w:t>16.27</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val="en-US" w:eastAsia="zh-CN"/>
        </w:rPr>
        <w:t>减少</w:t>
      </w:r>
      <w:r>
        <w:rPr>
          <w:rFonts w:hint="eastAsia" w:ascii="仿宋_GB2312" w:eastAsia="仿宋_GB2312"/>
          <w:color w:val="auto"/>
          <w:spacing w:val="0"/>
          <w:kern w:val="21"/>
          <w:sz w:val="32"/>
          <w:szCs w:val="32"/>
        </w:rPr>
        <w:t>原因</w:t>
      </w:r>
      <w:r>
        <w:rPr>
          <w:rFonts w:hint="eastAsia" w:ascii="仿宋_GB2312" w:eastAsia="仿宋_GB2312"/>
          <w:color w:val="auto"/>
          <w:spacing w:val="0"/>
          <w:kern w:val="21"/>
          <w:sz w:val="32"/>
          <w:szCs w:val="32"/>
          <w:lang w:val="en-US" w:eastAsia="zh-CN"/>
        </w:rPr>
        <w:t>为人员变动</w:t>
      </w:r>
      <w:r>
        <w:rPr>
          <w:rFonts w:hint="eastAsia" w:ascii="仿宋_GB2312" w:eastAsia="仿宋_GB2312"/>
          <w:color w:val="auto"/>
          <w:spacing w:val="0"/>
          <w:kern w:val="21"/>
          <w:sz w:val="32"/>
          <w:szCs w:val="32"/>
        </w:rPr>
        <w:t>。</w:t>
      </w:r>
      <w:bookmarkStart w:id="10" w:name="_Toc72430487"/>
    </w:p>
    <w:p w14:paraId="789FDB48">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二</w:t>
      </w: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一般公共预算当年拨款结构情况</w:t>
      </w:r>
      <w:bookmarkEnd w:id="10"/>
    </w:p>
    <w:p w14:paraId="2122879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公共安全支出</w:t>
      </w:r>
      <w:r>
        <w:rPr>
          <w:rFonts w:hint="default" w:ascii="Times New Roman" w:hAnsi="Times New Roman" w:eastAsia="仿宋_GB2312" w:cs="Times New Roman"/>
          <w:color w:val="auto"/>
          <w:spacing w:val="0"/>
          <w:kern w:val="21"/>
          <w:sz w:val="32"/>
          <w:szCs w:val="32"/>
          <w:lang w:val="en-US" w:eastAsia="zh-CN"/>
        </w:rPr>
        <w:t>838.46</w:t>
      </w:r>
      <w:r>
        <w:rPr>
          <w:rFonts w:hint="eastAsia" w:ascii="仿宋_GB2312" w:eastAsia="仿宋_GB2312"/>
          <w:color w:val="auto"/>
          <w:spacing w:val="0"/>
          <w:kern w:val="21"/>
          <w:sz w:val="32"/>
          <w:szCs w:val="32"/>
        </w:rPr>
        <w:t>万元，占</w:t>
      </w:r>
      <w:r>
        <w:rPr>
          <w:rFonts w:hint="default" w:ascii="Times New Roman" w:hAnsi="Times New Roman" w:eastAsia="仿宋_GB2312" w:cs="Times New Roman"/>
          <w:color w:val="auto"/>
          <w:spacing w:val="0"/>
          <w:kern w:val="21"/>
          <w:sz w:val="32"/>
          <w:szCs w:val="32"/>
          <w:lang w:val="en-US" w:eastAsia="zh-CN"/>
        </w:rPr>
        <w:t>85.12</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；社会保障和就业支出</w:t>
      </w:r>
      <w:r>
        <w:rPr>
          <w:rFonts w:hint="default" w:ascii="Times New Roman" w:hAnsi="Times New Roman" w:eastAsia="仿宋_GB2312" w:cs="Times New Roman"/>
          <w:color w:val="auto"/>
          <w:spacing w:val="0"/>
          <w:kern w:val="21"/>
          <w:sz w:val="32"/>
          <w:szCs w:val="32"/>
          <w:lang w:val="en-US" w:eastAsia="zh-CN"/>
        </w:rPr>
        <w:t>59.13</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rPr>
        <w:t>占</w:t>
      </w:r>
      <w:r>
        <w:rPr>
          <w:rFonts w:hint="default" w:ascii="Times New Roman" w:hAnsi="Times New Roman" w:eastAsia="仿宋_GB2312" w:cs="Times New Roman"/>
          <w:color w:val="auto"/>
          <w:spacing w:val="0"/>
          <w:kern w:val="21"/>
          <w:sz w:val="32"/>
          <w:szCs w:val="32"/>
          <w:lang w:val="en-US" w:eastAsia="zh-CN"/>
        </w:rPr>
        <w:t>6</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；卫生健康支出</w:t>
      </w:r>
      <w:r>
        <w:rPr>
          <w:rFonts w:hint="default" w:ascii="Times New Roman" w:hAnsi="Times New Roman" w:eastAsia="仿宋_GB2312" w:cs="Times New Roman"/>
          <w:color w:val="auto"/>
          <w:spacing w:val="0"/>
          <w:kern w:val="21"/>
          <w:sz w:val="32"/>
          <w:szCs w:val="32"/>
          <w:lang w:val="en-US" w:eastAsia="zh-CN"/>
        </w:rPr>
        <w:t>39.29</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rPr>
        <w:t>占</w:t>
      </w:r>
      <w:r>
        <w:rPr>
          <w:rFonts w:hint="default" w:ascii="Times New Roman" w:hAnsi="Times New Roman" w:eastAsia="仿宋_GB2312" w:cs="Times New Roman"/>
          <w:color w:val="auto"/>
          <w:spacing w:val="0"/>
          <w:kern w:val="21"/>
          <w:sz w:val="32"/>
          <w:szCs w:val="32"/>
          <w:lang w:val="en-US" w:eastAsia="zh-CN"/>
        </w:rPr>
        <w:t>3.99</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；住房保障支出</w:t>
      </w:r>
      <w:r>
        <w:rPr>
          <w:rFonts w:hint="default" w:ascii="Times New Roman" w:hAnsi="Times New Roman" w:eastAsia="仿宋_GB2312" w:cs="Times New Roman"/>
          <w:color w:val="auto"/>
          <w:spacing w:val="0"/>
          <w:kern w:val="21"/>
          <w:sz w:val="32"/>
          <w:szCs w:val="32"/>
          <w:lang w:val="en-US" w:eastAsia="zh-CN"/>
        </w:rPr>
        <w:t>48.2</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rPr>
        <w:t>占</w:t>
      </w:r>
      <w:r>
        <w:rPr>
          <w:rFonts w:hint="default" w:ascii="Times New Roman" w:hAnsi="Times New Roman" w:eastAsia="仿宋_GB2312" w:cs="Times New Roman"/>
          <w:color w:val="auto"/>
          <w:spacing w:val="0"/>
          <w:kern w:val="21"/>
          <w:sz w:val="32"/>
          <w:szCs w:val="32"/>
          <w:lang w:val="en-US" w:eastAsia="zh-CN"/>
        </w:rPr>
        <w:t>4.89</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w:t>
      </w:r>
    </w:p>
    <w:p w14:paraId="77F2013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21"/>
          <w:sz w:val="32"/>
          <w:szCs w:val="32"/>
          <w:lang w:val="en-US" w:eastAsia="zh-CN"/>
        </w:rPr>
      </w:pPr>
      <w:r>
        <w:rPr>
          <w:rFonts w:hint="eastAsia" w:ascii="仿宋_GB2312" w:hAnsi="仿宋_GB2312" w:eastAsia="仿宋_GB2312" w:cs="仿宋_GB2312"/>
          <w:b w:val="0"/>
          <w:bCs w:val="0"/>
          <w:color w:val="auto"/>
          <w:spacing w:val="0"/>
          <w:kern w:val="21"/>
          <w:sz w:val="32"/>
          <w:szCs w:val="32"/>
          <w:lang w:val="en-US" w:eastAsia="zh-CN"/>
        </w:rPr>
        <w:t>（</w:t>
      </w:r>
      <w:r>
        <w:rPr>
          <w:rFonts w:hint="eastAsia" w:ascii="楷体_GB2312" w:hAnsi="楷体_GB2312" w:eastAsia="楷体_GB2312" w:cs="楷体_GB2312"/>
          <w:b w:val="0"/>
          <w:bCs w:val="0"/>
          <w:color w:val="auto"/>
          <w:spacing w:val="0"/>
          <w:kern w:val="21"/>
          <w:sz w:val="32"/>
          <w:szCs w:val="32"/>
          <w:lang w:val="en-US" w:eastAsia="zh-CN"/>
        </w:rPr>
        <w:t>三</w:t>
      </w:r>
      <w:r>
        <w:rPr>
          <w:rFonts w:hint="eastAsia" w:ascii="仿宋_GB2312" w:hAnsi="仿宋_GB2312" w:eastAsia="仿宋_GB2312" w:cs="仿宋_GB2312"/>
          <w:b w:val="0"/>
          <w:bCs w:val="0"/>
          <w:color w:val="auto"/>
          <w:spacing w:val="0"/>
          <w:kern w:val="21"/>
          <w:sz w:val="32"/>
          <w:szCs w:val="32"/>
          <w:lang w:val="en-US" w:eastAsia="zh-CN"/>
        </w:rPr>
        <w:t>）</w:t>
      </w:r>
      <w:r>
        <w:rPr>
          <w:rFonts w:hint="eastAsia" w:ascii="楷体_GB2312" w:hAnsi="楷体_GB2312" w:eastAsia="楷体_GB2312" w:cs="楷体_GB2312"/>
          <w:b w:val="0"/>
          <w:bCs w:val="0"/>
          <w:color w:val="auto"/>
          <w:spacing w:val="0"/>
          <w:kern w:val="21"/>
          <w:sz w:val="32"/>
          <w:szCs w:val="32"/>
          <w:lang w:val="en-US" w:eastAsia="zh-CN"/>
        </w:rPr>
        <w:t>一般公共预算当年拨款具体使用情况</w:t>
      </w:r>
    </w:p>
    <w:p w14:paraId="7889D4D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lang w:val="en-US" w:eastAsia="zh-CN"/>
        </w:rPr>
      </w:pPr>
      <w:r>
        <w:rPr>
          <w:rFonts w:hint="default" w:ascii="Times New Roman" w:hAnsi="Times New Roman" w:eastAsia="仿宋_GB2312" w:cs="Times New Roman"/>
          <w:color w:val="auto"/>
          <w:spacing w:val="0"/>
          <w:kern w:val="21"/>
          <w:sz w:val="32"/>
          <w:szCs w:val="32"/>
          <w:highlight w:val="none"/>
        </w:rPr>
        <w:t>1.</w:t>
      </w:r>
      <w:r>
        <w:rPr>
          <w:rFonts w:hint="eastAsia" w:ascii="Times New Roman" w:hAnsi="Times New Roman" w:eastAsia="仿宋_GB2312" w:cs="Times New Roman"/>
          <w:color w:val="auto"/>
          <w:spacing w:val="0"/>
          <w:kern w:val="21"/>
          <w:sz w:val="32"/>
          <w:szCs w:val="32"/>
          <w:highlight w:val="none"/>
          <w:lang w:val="en-US" w:eastAsia="zh-CN"/>
        </w:rPr>
        <w:t>公共安全支出</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公安</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行政运行</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534.12</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eastAsia="zh-CN"/>
        </w:rPr>
        <w:t>保障</w:t>
      </w:r>
      <w:r>
        <w:rPr>
          <w:rFonts w:hint="eastAsia" w:ascii="Times New Roman" w:hAnsi="Times New Roman" w:eastAsia="仿宋_GB2312" w:cs="Times New Roman"/>
          <w:color w:val="auto"/>
          <w:spacing w:val="0"/>
          <w:kern w:val="21"/>
          <w:sz w:val="32"/>
          <w:szCs w:val="32"/>
          <w:highlight w:val="none"/>
          <w:lang w:val="en-US" w:eastAsia="zh-CN"/>
        </w:rPr>
        <w:t>机关正常工作运转</w:t>
      </w:r>
      <w:r>
        <w:rPr>
          <w:rFonts w:hint="eastAsia" w:ascii="仿宋_GB2312" w:eastAsia="仿宋_GB2312"/>
          <w:color w:val="auto"/>
          <w:spacing w:val="0"/>
          <w:kern w:val="21"/>
          <w:sz w:val="32"/>
          <w:szCs w:val="32"/>
          <w:highlight w:val="none"/>
        </w:rPr>
        <w:t>。</w:t>
      </w:r>
    </w:p>
    <w:p w14:paraId="164F529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2</w:t>
      </w:r>
      <w:r>
        <w:rPr>
          <w:rFonts w:hint="default" w:ascii="Times New Roman" w:hAnsi="Times New Roman" w:eastAsia="仿宋_GB2312" w:cs="Times New Roman"/>
          <w:color w:val="auto"/>
          <w:spacing w:val="0"/>
          <w:kern w:val="21"/>
          <w:sz w:val="32"/>
          <w:szCs w:val="32"/>
          <w:highlight w:val="none"/>
        </w:rPr>
        <w:t>.</w:t>
      </w:r>
      <w:r>
        <w:rPr>
          <w:rFonts w:hint="eastAsia" w:ascii="Times New Roman" w:hAnsi="Times New Roman" w:eastAsia="仿宋_GB2312" w:cs="Times New Roman"/>
          <w:color w:val="auto"/>
          <w:spacing w:val="0"/>
          <w:kern w:val="21"/>
          <w:sz w:val="32"/>
          <w:szCs w:val="32"/>
          <w:highlight w:val="none"/>
          <w:lang w:val="en-US" w:eastAsia="zh-CN"/>
        </w:rPr>
        <w:t>公共安全支出</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公安</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一般行政管理事务</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304.34</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eastAsia="zh-CN"/>
        </w:rPr>
        <w:t>综治中心信息化建设项目、政法三级网、综合治理、维护稳定项目、</w:t>
      </w:r>
      <w:r>
        <w:rPr>
          <w:rFonts w:hint="eastAsia" w:ascii="仿宋_GB2312" w:eastAsia="仿宋_GB2312"/>
          <w:color w:val="auto"/>
          <w:spacing w:val="0"/>
          <w:kern w:val="21"/>
          <w:sz w:val="32"/>
          <w:szCs w:val="32"/>
          <w:highlight w:val="none"/>
          <w:lang w:val="en-US" w:eastAsia="zh-CN"/>
        </w:rPr>
        <w:t>其他运转支出、</w:t>
      </w:r>
      <w:r>
        <w:rPr>
          <w:rFonts w:hint="eastAsia" w:ascii="仿宋_GB2312" w:eastAsia="仿宋_GB2312"/>
          <w:color w:val="auto"/>
          <w:spacing w:val="0"/>
          <w:kern w:val="21"/>
          <w:sz w:val="32"/>
          <w:szCs w:val="32"/>
          <w:highlight w:val="none"/>
          <w:lang w:eastAsia="zh-CN"/>
        </w:rPr>
        <w:t>矛盾纠纷多元化解机制建设及律师参与化解涉法涉诉信访项目、平安建设，网格化管理，见义勇为，群防群治项目、设备购置经费</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其他运转类</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val="en-US" w:eastAsia="zh-CN"/>
        </w:rPr>
        <w:t>项目及常态化</w:t>
      </w:r>
      <w:bookmarkStart w:id="22" w:name="_GoBack"/>
      <w:bookmarkEnd w:id="22"/>
      <w:r>
        <w:rPr>
          <w:rFonts w:hint="eastAsia" w:ascii="仿宋_GB2312" w:eastAsia="仿宋_GB2312"/>
          <w:color w:val="auto"/>
          <w:spacing w:val="0"/>
          <w:kern w:val="21"/>
          <w:sz w:val="32"/>
          <w:szCs w:val="32"/>
          <w:highlight w:val="none"/>
          <w:lang w:eastAsia="zh-CN"/>
        </w:rPr>
        <w:t>扫黑除恶等专项工作</w:t>
      </w:r>
      <w:r>
        <w:rPr>
          <w:rFonts w:hint="eastAsia" w:ascii="仿宋_GB2312" w:eastAsia="仿宋_GB2312"/>
          <w:color w:val="auto"/>
          <w:spacing w:val="0"/>
          <w:kern w:val="21"/>
          <w:sz w:val="32"/>
          <w:szCs w:val="32"/>
          <w:highlight w:val="none"/>
        </w:rPr>
        <w:t>。</w:t>
      </w:r>
    </w:p>
    <w:p w14:paraId="3E5903E9">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3</w:t>
      </w:r>
      <w:r>
        <w:rPr>
          <w:rFonts w:hint="default" w:ascii="Times New Roman" w:hAnsi="Times New Roman" w:eastAsia="仿宋_GB2312" w:cs="Times New Roman"/>
          <w:color w:val="auto"/>
          <w:spacing w:val="0"/>
          <w:kern w:val="21"/>
          <w:sz w:val="32"/>
          <w:szCs w:val="32"/>
          <w:highlight w:val="none"/>
        </w:rPr>
        <w:t>.</w:t>
      </w:r>
      <w:r>
        <w:rPr>
          <w:rFonts w:hint="eastAsia" w:ascii="仿宋_GB2312" w:eastAsia="仿宋_GB2312"/>
          <w:color w:val="auto"/>
          <w:spacing w:val="0"/>
          <w:kern w:val="21"/>
          <w:sz w:val="32"/>
          <w:szCs w:val="32"/>
          <w:highlight w:val="none"/>
        </w:rPr>
        <w:t>社会保障和就业</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行政事业单位养老支出</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行政单位离退休</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1.09</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eastAsia="zh-CN"/>
        </w:rPr>
        <w:t>退休人员活动费及退休人员交通补贴</w:t>
      </w:r>
      <w:r>
        <w:rPr>
          <w:rFonts w:hint="eastAsia" w:ascii="仿宋_GB2312" w:eastAsia="仿宋_GB2312"/>
          <w:color w:val="auto"/>
          <w:spacing w:val="0"/>
          <w:kern w:val="21"/>
          <w:sz w:val="32"/>
          <w:szCs w:val="32"/>
          <w:highlight w:val="none"/>
        </w:rPr>
        <w:t>。</w:t>
      </w:r>
    </w:p>
    <w:p w14:paraId="5B90D60A">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4</w:t>
      </w:r>
      <w:r>
        <w:rPr>
          <w:rFonts w:hint="default" w:ascii="Times New Roman" w:hAnsi="Times New Roman" w:eastAsia="仿宋_GB2312" w:cs="Times New Roman"/>
          <w:color w:val="auto"/>
          <w:spacing w:val="0"/>
          <w:kern w:val="21"/>
          <w:sz w:val="32"/>
          <w:szCs w:val="32"/>
          <w:highlight w:val="none"/>
        </w:rPr>
        <w:t>.</w:t>
      </w:r>
      <w:r>
        <w:rPr>
          <w:rFonts w:hint="eastAsia" w:ascii="仿宋_GB2312" w:eastAsia="仿宋_GB2312"/>
          <w:color w:val="auto"/>
          <w:spacing w:val="0"/>
          <w:kern w:val="21"/>
          <w:sz w:val="32"/>
          <w:szCs w:val="32"/>
          <w:highlight w:val="none"/>
        </w:rPr>
        <w:t>社会保障和就业</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行政事业单位养老支出</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机关事业单位基本养老保险缴费支出</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58.04</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val="en-US" w:eastAsia="zh-CN"/>
        </w:rPr>
        <w:t>机关</w:t>
      </w:r>
      <w:r>
        <w:rPr>
          <w:rFonts w:hint="eastAsia" w:ascii="仿宋_GB2312" w:eastAsia="仿宋_GB2312"/>
          <w:color w:val="auto"/>
          <w:spacing w:val="0"/>
          <w:kern w:val="21"/>
          <w:sz w:val="32"/>
          <w:szCs w:val="32"/>
          <w:highlight w:val="none"/>
          <w:lang w:eastAsia="zh-CN"/>
        </w:rPr>
        <w:t>在职职工养老保险缴费</w:t>
      </w:r>
      <w:r>
        <w:rPr>
          <w:rFonts w:hint="eastAsia" w:ascii="仿宋_GB2312" w:eastAsia="仿宋_GB2312"/>
          <w:color w:val="auto"/>
          <w:spacing w:val="0"/>
          <w:kern w:val="21"/>
          <w:sz w:val="32"/>
          <w:szCs w:val="32"/>
          <w:highlight w:val="none"/>
        </w:rPr>
        <w:t>。</w:t>
      </w:r>
    </w:p>
    <w:p w14:paraId="739DF0C8">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5</w:t>
      </w:r>
      <w:r>
        <w:rPr>
          <w:rFonts w:hint="default" w:ascii="Times New Roman" w:hAnsi="Times New Roman" w:eastAsia="仿宋_GB2312" w:cs="Times New Roman"/>
          <w:color w:val="auto"/>
          <w:spacing w:val="0"/>
          <w:kern w:val="21"/>
          <w:sz w:val="32"/>
          <w:szCs w:val="32"/>
          <w:highlight w:val="none"/>
        </w:rPr>
        <w:t>.</w:t>
      </w:r>
      <w:r>
        <w:rPr>
          <w:rFonts w:hint="eastAsia" w:ascii="仿宋_GB2312" w:eastAsia="仿宋_GB2312"/>
          <w:color w:val="auto"/>
          <w:spacing w:val="0"/>
          <w:kern w:val="21"/>
          <w:sz w:val="32"/>
          <w:szCs w:val="32"/>
          <w:highlight w:val="none"/>
        </w:rPr>
        <w:t>卫生健康</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行政事业单位医疗</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行政单位医疗</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33.74</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eastAsia="zh-CN"/>
        </w:rPr>
        <w:t>机关在职职工基本医疗保险缴费</w:t>
      </w:r>
      <w:r>
        <w:rPr>
          <w:rFonts w:hint="eastAsia" w:ascii="仿宋_GB2312" w:eastAsia="仿宋_GB2312"/>
          <w:color w:val="auto"/>
          <w:spacing w:val="0"/>
          <w:kern w:val="21"/>
          <w:sz w:val="32"/>
          <w:szCs w:val="32"/>
          <w:highlight w:val="none"/>
        </w:rPr>
        <w:t>。</w:t>
      </w:r>
    </w:p>
    <w:p w14:paraId="0F4F5B6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6</w:t>
      </w:r>
      <w:r>
        <w:rPr>
          <w:rFonts w:hint="default" w:ascii="Times New Roman" w:hAnsi="Times New Roman" w:eastAsia="仿宋_GB2312" w:cs="Times New Roman"/>
          <w:color w:val="auto"/>
          <w:spacing w:val="0"/>
          <w:kern w:val="21"/>
          <w:sz w:val="32"/>
          <w:szCs w:val="32"/>
          <w:highlight w:val="none"/>
        </w:rPr>
        <w:t>.</w:t>
      </w:r>
      <w:r>
        <w:rPr>
          <w:rFonts w:hint="eastAsia" w:ascii="仿宋_GB2312" w:eastAsia="仿宋_GB2312"/>
          <w:color w:val="auto"/>
          <w:spacing w:val="0"/>
          <w:kern w:val="21"/>
          <w:sz w:val="32"/>
          <w:szCs w:val="32"/>
          <w:highlight w:val="none"/>
        </w:rPr>
        <w:t>卫生健康</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行政事业单位医疗</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公务员医疗补助</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年预算数为</w:t>
      </w:r>
      <w:r>
        <w:rPr>
          <w:rFonts w:hint="default" w:ascii="Times New Roman" w:hAnsi="Times New Roman" w:eastAsia="仿宋_GB2312" w:cs="Times New Roman"/>
          <w:color w:val="auto"/>
          <w:spacing w:val="0"/>
          <w:kern w:val="21"/>
          <w:sz w:val="32"/>
          <w:szCs w:val="32"/>
          <w:highlight w:val="none"/>
          <w:lang w:val="en-US" w:eastAsia="zh-CN"/>
        </w:rPr>
        <w:t>5.55</w:t>
      </w:r>
      <w:r>
        <w:rPr>
          <w:rFonts w:hint="eastAsia" w:ascii="仿宋_GB2312" w:eastAsia="仿宋_GB2312"/>
          <w:color w:val="auto"/>
          <w:spacing w:val="0"/>
          <w:kern w:val="21"/>
          <w:sz w:val="32"/>
          <w:szCs w:val="32"/>
          <w:highlight w:val="none"/>
        </w:rPr>
        <w:t>万元，主要用于：</w:t>
      </w:r>
      <w:r>
        <w:rPr>
          <w:rFonts w:hint="eastAsia" w:ascii="仿宋_GB2312" w:eastAsia="仿宋_GB2312"/>
          <w:color w:val="auto"/>
          <w:spacing w:val="0"/>
          <w:kern w:val="21"/>
          <w:sz w:val="32"/>
          <w:szCs w:val="32"/>
          <w:highlight w:val="none"/>
          <w:lang w:eastAsia="zh-CN"/>
        </w:rPr>
        <w:t>公务员医疗补充缴费</w:t>
      </w:r>
      <w:r>
        <w:rPr>
          <w:rFonts w:hint="eastAsia" w:ascii="仿宋_GB2312" w:eastAsia="仿宋_GB2312"/>
          <w:color w:val="auto"/>
          <w:spacing w:val="0"/>
          <w:kern w:val="21"/>
          <w:sz w:val="32"/>
          <w:szCs w:val="32"/>
          <w:highlight w:val="none"/>
        </w:rPr>
        <w:t>。</w:t>
      </w:r>
    </w:p>
    <w:p w14:paraId="3F7FF40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0000FF"/>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val="en-US" w:eastAsia="zh-CN"/>
        </w:rPr>
        <w:t>7</w:t>
      </w:r>
      <w:r>
        <w:rPr>
          <w:rFonts w:hint="default" w:ascii="Times New Roman" w:hAnsi="Times New Roman" w:eastAsia="仿宋_GB2312" w:cs="Times New Roman"/>
          <w:color w:val="auto"/>
          <w:spacing w:val="0"/>
          <w:kern w:val="21"/>
          <w:sz w:val="32"/>
          <w:szCs w:val="32"/>
          <w:highlight w:val="none"/>
        </w:rPr>
        <w:t>.</w:t>
      </w:r>
      <w:r>
        <w:rPr>
          <w:rFonts w:hint="eastAsia" w:ascii="仿宋_GB2312" w:eastAsia="仿宋_GB2312"/>
          <w:color w:val="auto"/>
          <w:spacing w:val="0"/>
          <w:kern w:val="21"/>
          <w:sz w:val="32"/>
          <w:szCs w:val="32"/>
          <w:highlight w:val="none"/>
        </w:rPr>
        <w:t>住房保障</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类</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住房改革支出</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款</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lang w:eastAsia="zh-CN"/>
        </w:rPr>
        <w:t>住房公积金</w:t>
      </w:r>
      <w:r>
        <w:rPr>
          <w:rFonts w:hint="eastAsia" w:ascii="仿宋_GB2312" w:hAnsi="仿宋_GB2312" w:eastAsia="仿宋_GB2312" w:cs="仿宋_GB2312"/>
          <w:color w:val="auto"/>
          <w:spacing w:val="0"/>
          <w:kern w:val="21"/>
          <w:sz w:val="32"/>
          <w:szCs w:val="32"/>
          <w:highlight w:val="none"/>
        </w:rPr>
        <w:t>（</w:t>
      </w:r>
      <w:r>
        <w:rPr>
          <w:rFonts w:hint="eastAsia" w:eastAsia="仿宋_GB2312" w:cs="Times New Roman"/>
          <w:color w:val="auto"/>
          <w:spacing w:val="0"/>
          <w:kern w:val="21"/>
          <w:sz w:val="32"/>
          <w:szCs w:val="32"/>
          <w:highlight w:val="none"/>
          <w:lang w:val="en-US" w:eastAsia="zh-CN"/>
        </w:rPr>
        <w:t>项</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w w:val="99"/>
          <w:kern w:val="21"/>
          <w:sz w:val="32"/>
          <w:szCs w:val="32"/>
          <w:highlight w:val="none"/>
        </w:rPr>
        <w:t>年预算数为</w:t>
      </w:r>
      <w:r>
        <w:rPr>
          <w:rFonts w:hint="default" w:ascii="Times New Roman" w:hAnsi="Times New Roman" w:eastAsia="仿宋_GB2312" w:cs="Times New Roman"/>
          <w:color w:val="auto"/>
          <w:spacing w:val="0"/>
          <w:w w:val="99"/>
          <w:kern w:val="21"/>
          <w:sz w:val="32"/>
          <w:szCs w:val="32"/>
          <w:highlight w:val="none"/>
          <w:lang w:val="en-US" w:eastAsia="zh-CN"/>
        </w:rPr>
        <w:t>48.2</w:t>
      </w:r>
      <w:r>
        <w:rPr>
          <w:rFonts w:hint="eastAsia" w:ascii="仿宋_GB2312" w:eastAsia="仿宋_GB2312"/>
          <w:color w:val="auto"/>
          <w:spacing w:val="0"/>
          <w:w w:val="99"/>
          <w:kern w:val="21"/>
          <w:sz w:val="32"/>
          <w:szCs w:val="32"/>
          <w:highlight w:val="none"/>
        </w:rPr>
        <w:t>万元，主要用于：</w:t>
      </w:r>
      <w:r>
        <w:rPr>
          <w:rFonts w:hint="eastAsia" w:ascii="仿宋_GB2312" w:eastAsia="仿宋_GB2312"/>
          <w:color w:val="auto"/>
          <w:spacing w:val="0"/>
          <w:w w:val="99"/>
          <w:kern w:val="21"/>
          <w:sz w:val="32"/>
          <w:szCs w:val="32"/>
          <w:highlight w:val="none"/>
          <w:lang w:val="en-US" w:eastAsia="zh-CN"/>
        </w:rPr>
        <w:t>机关在职</w:t>
      </w:r>
      <w:r>
        <w:rPr>
          <w:rFonts w:hint="eastAsia" w:ascii="仿宋_GB2312" w:eastAsia="仿宋_GB2312"/>
          <w:color w:val="auto"/>
          <w:spacing w:val="0"/>
          <w:w w:val="99"/>
          <w:kern w:val="21"/>
          <w:sz w:val="32"/>
          <w:szCs w:val="32"/>
          <w:highlight w:val="none"/>
          <w:lang w:eastAsia="zh-CN"/>
        </w:rPr>
        <w:t>职工住房公积金缴费</w:t>
      </w:r>
      <w:r>
        <w:rPr>
          <w:rFonts w:hint="eastAsia" w:ascii="仿宋_GB2312" w:eastAsia="仿宋_GB2312"/>
          <w:color w:val="auto"/>
          <w:spacing w:val="0"/>
          <w:w w:val="99"/>
          <w:kern w:val="21"/>
          <w:sz w:val="32"/>
          <w:szCs w:val="32"/>
          <w:highlight w:val="none"/>
        </w:rPr>
        <w:t>。</w:t>
      </w:r>
      <w:bookmarkStart w:id="11" w:name="_Toc72430489"/>
    </w:p>
    <w:p w14:paraId="7931B7D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六、一般公共预算基本支出情况说明</w:t>
      </w:r>
      <w:bookmarkEnd w:id="11"/>
    </w:p>
    <w:p w14:paraId="3408585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中共自贡市委政法委员会</w:t>
      </w:r>
      <w:r>
        <w:rPr>
          <w:rFonts w:hint="eastAsia" w:ascii="仿宋_GB2312" w:eastAsia="仿宋_GB2312"/>
          <w:color w:val="auto"/>
          <w:spacing w:val="0"/>
          <w:kern w:val="21"/>
          <w:sz w:val="32"/>
          <w:szCs w:val="32"/>
          <w:lang w:val="en-US" w:eastAsia="zh-CN"/>
        </w:rPr>
        <w:t>单位</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年一般公共预算基本支出</w:t>
      </w:r>
      <w:r>
        <w:rPr>
          <w:rFonts w:hint="default" w:ascii="Times New Roman" w:hAnsi="Times New Roman" w:eastAsia="仿宋_GB2312" w:cs="Times New Roman"/>
          <w:color w:val="auto"/>
          <w:spacing w:val="0"/>
          <w:kern w:val="21"/>
          <w:sz w:val="32"/>
          <w:szCs w:val="32"/>
          <w:lang w:val="en-US" w:eastAsia="zh-CN"/>
        </w:rPr>
        <w:t>680.74</w:t>
      </w:r>
      <w:r>
        <w:rPr>
          <w:rFonts w:hint="eastAsia" w:ascii="仿宋_GB2312" w:eastAsia="仿宋_GB2312"/>
          <w:color w:val="auto"/>
          <w:spacing w:val="0"/>
          <w:kern w:val="21"/>
          <w:sz w:val="32"/>
          <w:szCs w:val="32"/>
        </w:rPr>
        <w:t>万元，其中：</w:t>
      </w:r>
    </w:p>
    <w:p w14:paraId="6CEA46E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人员经费</w:t>
      </w:r>
      <w:r>
        <w:rPr>
          <w:rFonts w:hint="default" w:ascii="Times New Roman" w:hAnsi="Times New Roman" w:eastAsia="仿宋_GB2312" w:cs="Times New Roman"/>
          <w:color w:val="auto"/>
          <w:spacing w:val="0"/>
          <w:kern w:val="21"/>
          <w:sz w:val="32"/>
          <w:szCs w:val="32"/>
          <w:lang w:val="en-US" w:eastAsia="zh-CN"/>
        </w:rPr>
        <w:t>556.67</w:t>
      </w:r>
      <w:r>
        <w:rPr>
          <w:rFonts w:hint="eastAsia" w:ascii="仿宋_GB2312" w:eastAsia="仿宋_GB2312"/>
          <w:color w:val="auto"/>
          <w:spacing w:val="0"/>
          <w:kern w:val="21"/>
          <w:sz w:val="32"/>
          <w:szCs w:val="32"/>
        </w:rPr>
        <w:t>万元，主要包括：基本工资、津贴补贴、</w:t>
      </w:r>
      <w:r>
        <w:rPr>
          <w:rFonts w:hint="eastAsia" w:ascii="仿宋_GB2312" w:eastAsia="仿宋_GB2312"/>
          <w:color w:val="auto"/>
          <w:spacing w:val="0"/>
          <w:kern w:val="21"/>
          <w:sz w:val="32"/>
          <w:szCs w:val="32"/>
          <w:lang w:val="en-US" w:eastAsia="zh-CN"/>
        </w:rPr>
        <w:t>年终一次性</w:t>
      </w:r>
      <w:r>
        <w:rPr>
          <w:rFonts w:hint="eastAsia" w:ascii="仿宋_GB2312" w:eastAsia="仿宋_GB2312"/>
          <w:color w:val="auto"/>
          <w:spacing w:val="0"/>
          <w:kern w:val="21"/>
          <w:sz w:val="32"/>
          <w:szCs w:val="32"/>
        </w:rPr>
        <w:t>奖金、机关事业单位基本养老保险缴费、职工基本医疗保险缴费</w:t>
      </w:r>
      <w:r>
        <w:rPr>
          <w:rFonts w:hint="eastAsia" w:ascii="仿宋_GB2312" w:eastAsia="仿宋_GB2312"/>
          <w:color w:val="auto"/>
          <w:spacing w:val="0"/>
          <w:kern w:val="21"/>
          <w:sz w:val="32"/>
          <w:szCs w:val="32"/>
          <w:lang w:eastAsia="zh-CN"/>
        </w:rPr>
        <w:t>、公务员医疗补助缴费、工伤保险、</w:t>
      </w:r>
      <w:r>
        <w:rPr>
          <w:rFonts w:hint="eastAsia" w:ascii="仿宋_GB2312" w:eastAsia="仿宋_GB2312"/>
          <w:color w:val="auto"/>
          <w:spacing w:val="0"/>
          <w:kern w:val="21"/>
          <w:sz w:val="32"/>
          <w:szCs w:val="32"/>
          <w:lang w:val="en-US" w:eastAsia="zh-CN"/>
        </w:rPr>
        <w:t>住房公积金、</w:t>
      </w:r>
      <w:r>
        <w:rPr>
          <w:rFonts w:hint="eastAsia" w:ascii="仿宋_GB2312" w:eastAsia="仿宋_GB2312"/>
          <w:color w:val="auto"/>
          <w:spacing w:val="0"/>
          <w:kern w:val="21"/>
          <w:sz w:val="32"/>
          <w:szCs w:val="32"/>
          <w:lang w:eastAsia="zh-CN"/>
        </w:rPr>
        <w:t>编外人员经费</w:t>
      </w:r>
      <w:r>
        <w:rPr>
          <w:rFonts w:hint="eastAsia" w:ascii="仿宋_GB2312" w:eastAsia="仿宋_GB2312"/>
          <w:color w:val="auto"/>
          <w:spacing w:val="0"/>
          <w:kern w:val="21"/>
          <w:sz w:val="32"/>
          <w:szCs w:val="32"/>
        </w:rPr>
        <w:t>。</w:t>
      </w:r>
    </w:p>
    <w:p w14:paraId="10008038">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公用经费</w:t>
      </w:r>
      <w:r>
        <w:rPr>
          <w:rFonts w:hint="default" w:ascii="Times New Roman" w:hAnsi="Times New Roman" w:eastAsia="仿宋_GB2312" w:cs="Times New Roman"/>
          <w:color w:val="auto"/>
          <w:spacing w:val="0"/>
          <w:kern w:val="21"/>
          <w:sz w:val="32"/>
          <w:szCs w:val="32"/>
          <w:lang w:val="en-US" w:eastAsia="zh-CN"/>
        </w:rPr>
        <w:t>124.07</w:t>
      </w:r>
      <w:r>
        <w:rPr>
          <w:rFonts w:hint="eastAsia" w:ascii="仿宋_GB2312" w:eastAsia="仿宋_GB2312"/>
          <w:color w:val="auto"/>
          <w:spacing w:val="0"/>
          <w:kern w:val="21"/>
          <w:sz w:val="32"/>
          <w:szCs w:val="32"/>
        </w:rPr>
        <w:t>万元，主要包括：办公费、水费、电费、</w:t>
      </w:r>
      <w:r>
        <w:rPr>
          <w:rFonts w:hint="eastAsia" w:ascii="仿宋_GB2312" w:eastAsia="仿宋_GB2312"/>
          <w:color w:val="auto"/>
          <w:spacing w:val="0"/>
          <w:kern w:val="21"/>
          <w:sz w:val="32"/>
          <w:szCs w:val="32"/>
          <w:lang w:eastAsia="zh-CN"/>
        </w:rPr>
        <w:t>物业管理费、</w:t>
      </w:r>
      <w:r>
        <w:rPr>
          <w:rFonts w:hint="eastAsia" w:ascii="仿宋_GB2312" w:eastAsia="仿宋_GB2312"/>
          <w:color w:val="auto"/>
          <w:spacing w:val="0"/>
          <w:kern w:val="21"/>
          <w:sz w:val="32"/>
          <w:szCs w:val="32"/>
          <w:lang w:val="en-US" w:eastAsia="zh-CN"/>
        </w:rPr>
        <w:t>维修</w:t>
      </w:r>
      <w:r>
        <w:rPr>
          <w:rFonts w:hint="eastAsia" w:ascii="仿宋_GB2312" w:hAnsi="仿宋_GB2312" w:eastAsia="仿宋_GB2312" w:cs="仿宋_GB2312"/>
          <w:color w:val="auto"/>
          <w:spacing w:val="0"/>
          <w:kern w:val="21"/>
          <w:sz w:val="32"/>
          <w:szCs w:val="32"/>
          <w:lang w:val="en-US" w:eastAsia="zh-CN"/>
        </w:rPr>
        <w:t>（</w:t>
      </w:r>
      <w:r>
        <w:rPr>
          <w:rFonts w:hint="eastAsia" w:ascii="仿宋_GB2312" w:eastAsia="仿宋_GB2312"/>
          <w:color w:val="auto"/>
          <w:spacing w:val="0"/>
          <w:kern w:val="21"/>
          <w:sz w:val="32"/>
          <w:szCs w:val="32"/>
          <w:lang w:val="en-US" w:eastAsia="zh-CN"/>
        </w:rPr>
        <w:t>护</w:t>
      </w:r>
      <w:r>
        <w:rPr>
          <w:rFonts w:hint="eastAsia" w:ascii="仿宋_GB2312" w:hAnsi="仿宋_GB2312" w:eastAsia="仿宋_GB2312" w:cs="仿宋_GB2312"/>
          <w:color w:val="auto"/>
          <w:spacing w:val="0"/>
          <w:kern w:val="21"/>
          <w:sz w:val="32"/>
          <w:szCs w:val="32"/>
          <w:lang w:val="en-US" w:eastAsia="zh-CN"/>
        </w:rPr>
        <w:t>）</w:t>
      </w:r>
      <w:r>
        <w:rPr>
          <w:rFonts w:hint="eastAsia" w:ascii="仿宋_GB2312" w:eastAsia="仿宋_GB2312"/>
          <w:color w:val="auto"/>
          <w:spacing w:val="0"/>
          <w:kern w:val="21"/>
          <w:sz w:val="32"/>
          <w:szCs w:val="32"/>
          <w:lang w:val="en-US" w:eastAsia="zh-CN"/>
        </w:rPr>
        <w:t>费、会议费、</w:t>
      </w:r>
      <w:r>
        <w:rPr>
          <w:rFonts w:hint="eastAsia" w:ascii="仿宋_GB2312" w:eastAsia="仿宋_GB2312"/>
          <w:color w:val="auto"/>
          <w:spacing w:val="0"/>
          <w:kern w:val="21"/>
          <w:sz w:val="32"/>
          <w:szCs w:val="32"/>
          <w:lang w:eastAsia="zh-CN"/>
        </w:rPr>
        <w:t>公务接待费、委托业务费、工会经费、</w:t>
      </w:r>
      <w:r>
        <w:rPr>
          <w:rFonts w:hint="eastAsia" w:ascii="仿宋_GB2312" w:eastAsia="仿宋_GB2312"/>
          <w:color w:val="auto"/>
          <w:spacing w:val="0"/>
          <w:kern w:val="21"/>
          <w:sz w:val="32"/>
          <w:szCs w:val="32"/>
          <w:lang w:val="en-US" w:eastAsia="zh-CN"/>
        </w:rPr>
        <w:t>其他交通费用、</w:t>
      </w:r>
      <w:r>
        <w:rPr>
          <w:rFonts w:hint="eastAsia" w:ascii="仿宋_GB2312" w:eastAsia="仿宋_GB2312"/>
          <w:color w:val="auto"/>
          <w:spacing w:val="0"/>
          <w:kern w:val="21"/>
          <w:sz w:val="32"/>
          <w:szCs w:val="32"/>
          <w:lang w:eastAsia="zh-CN"/>
        </w:rPr>
        <w:t>公务交通补贴、退休人员活动费、</w:t>
      </w:r>
      <w:r>
        <w:rPr>
          <w:rFonts w:hint="eastAsia" w:ascii="仿宋_GB2312" w:eastAsia="仿宋_GB2312"/>
          <w:color w:val="auto"/>
          <w:spacing w:val="0"/>
          <w:kern w:val="21"/>
          <w:sz w:val="32"/>
          <w:szCs w:val="32"/>
          <w:lang w:val="en-US" w:eastAsia="zh-CN"/>
        </w:rPr>
        <w:t>基层党组织活动经费、</w:t>
      </w:r>
      <w:r>
        <w:rPr>
          <w:rFonts w:hint="eastAsia" w:ascii="仿宋_GB2312" w:eastAsia="仿宋_GB2312"/>
          <w:color w:val="auto"/>
          <w:spacing w:val="0"/>
          <w:kern w:val="21"/>
          <w:sz w:val="32"/>
          <w:szCs w:val="32"/>
          <w:lang w:eastAsia="zh-CN"/>
        </w:rPr>
        <w:t>其他商品和服务</w:t>
      </w:r>
      <w:r>
        <w:rPr>
          <w:rFonts w:hint="eastAsia" w:ascii="仿宋_GB2312" w:eastAsia="仿宋_GB2312"/>
          <w:color w:val="auto"/>
          <w:spacing w:val="0"/>
          <w:kern w:val="21"/>
          <w:sz w:val="32"/>
          <w:szCs w:val="32"/>
        </w:rPr>
        <w:t>。</w:t>
      </w:r>
      <w:bookmarkStart w:id="12" w:name="_Toc72430490"/>
    </w:p>
    <w:p w14:paraId="7A5E370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黑体" w:hAnsi="黑体" w:eastAsia="黑体" w:cs="黑体"/>
          <w:b w:val="0"/>
          <w:bCs w:val="0"/>
          <w:color w:val="auto"/>
          <w:spacing w:val="0"/>
          <w:kern w:val="21"/>
          <w:sz w:val="32"/>
          <w:szCs w:val="32"/>
        </w:rPr>
      </w:pPr>
      <w:r>
        <w:rPr>
          <w:rFonts w:hint="eastAsia" w:ascii="黑体" w:hAnsi="黑体" w:eastAsia="黑体" w:cs="黑体"/>
          <w:b w:val="0"/>
          <w:bCs w:val="0"/>
          <w:color w:val="auto"/>
          <w:spacing w:val="0"/>
          <w:kern w:val="21"/>
          <w:sz w:val="32"/>
          <w:szCs w:val="32"/>
        </w:rPr>
        <w:t>七、“三公”经费财政拨款预算安排情况</w:t>
      </w:r>
      <w:bookmarkEnd w:id="12"/>
    </w:p>
    <w:p w14:paraId="10F44B8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0000FF"/>
          <w:spacing w:val="0"/>
          <w:kern w:val="21"/>
          <w:sz w:val="32"/>
          <w:szCs w:val="32"/>
          <w:highlight w:val="none"/>
        </w:rPr>
      </w:pPr>
      <w:r>
        <w:rPr>
          <w:rFonts w:hint="eastAsia" w:ascii="仿宋_GB2312" w:hAnsi="仿宋_GB2312" w:eastAsia="仿宋_GB2312" w:cs="仿宋_GB2312"/>
          <w:b w:val="0"/>
          <w:bCs w:val="0"/>
          <w:color w:val="auto"/>
          <w:spacing w:val="0"/>
          <w:kern w:val="21"/>
          <w:sz w:val="32"/>
          <w:szCs w:val="32"/>
          <w:lang w:eastAsia="zh-CN"/>
        </w:rPr>
        <w:t>中共自贡市委政法委员会</w:t>
      </w:r>
      <w:r>
        <w:rPr>
          <w:rFonts w:hint="eastAsia" w:ascii="仿宋_GB2312" w:eastAsia="仿宋_GB2312"/>
          <w:color w:val="auto"/>
          <w:spacing w:val="0"/>
          <w:kern w:val="21"/>
          <w:sz w:val="32"/>
          <w:szCs w:val="32"/>
          <w:highlight w:val="none"/>
          <w:lang w:val="en-US" w:eastAsia="zh-CN"/>
        </w:rPr>
        <w:t>单位</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三公</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经费财政拨款预算数</w:t>
      </w:r>
      <w:r>
        <w:rPr>
          <w:rFonts w:hint="default" w:ascii="Times New Roman" w:hAnsi="Times New Roman" w:eastAsia="仿宋_GB2312" w:cs="Times New Roman"/>
          <w:color w:val="auto"/>
          <w:spacing w:val="0"/>
          <w:kern w:val="21"/>
          <w:sz w:val="32"/>
          <w:szCs w:val="32"/>
          <w:highlight w:val="none"/>
          <w:lang w:val="en-US" w:eastAsia="zh-CN"/>
        </w:rPr>
        <w:t>3.88</w:t>
      </w:r>
      <w:r>
        <w:rPr>
          <w:rFonts w:hint="eastAsia" w:ascii="仿宋_GB2312" w:eastAsia="仿宋_GB2312"/>
          <w:color w:val="auto"/>
          <w:spacing w:val="0"/>
          <w:kern w:val="21"/>
          <w:sz w:val="32"/>
          <w:szCs w:val="32"/>
          <w:highlight w:val="none"/>
        </w:rPr>
        <w:t>万元，</w:t>
      </w:r>
      <w:r>
        <w:rPr>
          <w:rFonts w:hint="eastAsia" w:ascii="仿宋_GB2312" w:eastAsia="仿宋_GB2312"/>
          <w:color w:val="auto"/>
          <w:spacing w:val="0"/>
          <w:kern w:val="21"/>
          <w:sz w:val="32"/>
          <w:szCs w:val="32"/>
          <w:highlight w:val="none"/>
          <w:lang w:val="en-US" w:eastAsia="zh-CN"/>
        </w:rPr>
        <w:t>与</w:t>
      </w:r>
      <w:r>
        <w:rPr>
          <w:rFonts w:hint="default" w:ascii="Times New Roman" w:hAnsi="Times New Roman" w:eastAsia="仿宋_GB2312" w:cs="Times New Roman"/>
          <w:color w:val="auto"/>
          <w:spacing w:val="0"/>
          <w:kern w:val="21"/>
          <w:sz w:val="32"/>
          <w:szCs w:val="32"/>
          <w:highlight w:val="none"/>
          <w:lang w:eastAsia="zh-CN"/>
        </w:rPr>
        <w:t>2025</w:t>
      </w:r>
      <w:r>
        <w:rPr>
          <w:rFonts w:hint="eastAsia" w:ascii="仿宋_GB2312" w:eastAsia="仿宋_GB2312"/>
          <w:color w:val="auto"/>
          <w:spacing w:val="0"/>
          <w:kern w:val="21"/>
          <w:sz w:val="32"/>
          <w:szCs w:val="32"/>
          <w:highlight w:val="none"/>
        </w:rPr>
        <w:t>年</w:t>
      </w:r>
      <w:r>
        <w:rPr>
          <w:rFonts w:hint="eastAsia" w:ascii="仿宋_GB2312" w:eastAsia="仿宋_GB2312"/>
          <w:color w:val="auto"/>
          <w:spacing w:val="0"/>
          <w:kern w:val="21"/>
          <w:sz w:val="32"/>
          <w:szCs w:val="32"/>
          <w:highlight w:val="none"/>
          <w:lang w:val="en-US" w:eastAsia="zh-CN"/>
        </w:rPr>
        <w:t>持平。</w:t>
      </w:r>
      <w:r>
        <w:rPr>
          <w:rFonts w:ascii="仿宋_GB2312" w:eastAsia="仿宋_GB2312"/>
          <w:color w:val="auto"/>
          <w:spacing w:val="0"/>
          <w:kern w:val="21"/>
          <w:sz w:val="32"/>
          <w:szCs w:val="32"/>
          <w:highlight w:val="none"/>
        </w:rPr>
        <w:t>其中：</w:t>
      </w:r>
      <w:r>
        <w:rPr>
          <w:rFonts w:hint="eastAsia" w:ascii="仿宋_GB2312" w:eastAsia="仿宋_GB2312"/>
          <w:color w:val="auto"/>
          <w:spacing w:val="0"/>
          <w:kern w:val="21"/>
          <w:sz w:val="32"/>
          <w:szCs w:val="32"/>
          <w:highlight w:val="none"/>
        </w:rPr>
        <w:t>因公出国</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境</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经费</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万元，公务接待费</w:t>
      </w:r>
      <w:r>
        <w:rPr>
          <w:rFonts w:hint="default" w:ascii="Times New Roman" w:hAnsi="Times New Roman" w:eastAsia="仿宋_GB2312" w:cs="Times New Roman"/>
          <w:color w:val="auto"/>
          <w:spacing w:val="0"/>
          <w:kern w:val="21"/>
          <w:sz w:val="32"/>
          <w:szCs w:val="32"/>
          <w:highlight w:val="none"/>
          <w:lang w:val="en-US" w:eastAsia="zh-CN"/>
        </w:rPr>
        <w:t>3.88</w:t>
      </w:r>
      <w:r>
        <w:rPr>
          <w:rFonts w:hint="eastAsia" w:ascii="仿宋_GB2312" w:eastAsia="仿宋_GB2312"/>
          <w:color w:val="auto"/>
          <w:spacing w:val="0"/>
          <w:kern w:val="21"/>
          <w:sz w:val="32"/>
          <w:szCs w:val="32"/>
          <w:highlight w:val="none"/>
        </w:rPr>
        <w:t>万元，公务用车购置及运行维护费</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万元</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公务</w:t>
      </w:r>
      <w:r>
        <w:rPr>
          <w:rFonts w:ascii="仿宋_GB2312" w:eastAsia="仿宋_GB2312"/>
          <w:color w:val="auto"/>
          <w:spacing w:val="0"/>
          <w:kern w:val="21"/>
          <w:sz w:val="32"/>
          <w:szCs w:val="32"/>
          <w:highlight w:val="none"/>
        </w:rPr>
        <w:t>用车购置费</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万元</w:t>
      </w:r>
      <w:r>
        <w:rPr>
          <w:rFonts w:ascii="仿宋_GB2312" w:eastAsia="仿宋_GB2312"/>
          <w:color w:val="auto"/>
          <w:spacing w:val="0"/>
          <w:kern w:val="21"/>
          <w:sz w:val="32"/>
          <w:szCs w:val="32"/>
          <w:highlight w:val="none"/>
        </w:rPr>
        <w:t>，公务用车运行费</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万元</w:t>
      </w:r>
      <w:r>
        <w:rPr>
          <w:rFonts w:hint="eastAsia" w:ascii="仿宋_GB2312" w:hAnsi="仿宋_GB2312" w:eastAsia="仿宋_GB2312" w:cs="仿宋_GB2312"/>
          <w:color w:val="auto"/>
          <w:spacing w:val="0"/>
          <w:kern w:val="21"/>
          <w:sz w:val="32"/>
          <w:szCs w:val="32"/>
          <w:highlight w:val="none"/>
        </w:rPr>
        <w:t>）</w:t>
      </w:r>
      <w:r>
        <w:rPr>
          <w:rFonts w:hint="eastAsia" w:ascii="仿宋_GB2312" w:eastAsia="仿宋_GB2312"/>
          <w:color w:val="auto"/>
          <w:spacing w:val="0"/>
          <w:kern w:val="21"/>
          <w:sz w:val="32"/>
          <w:szCs w:val="32"/>
          <w:highlight w:val="none"/>
        </w:rPr>
        <w:t>。</w:t>
      </w:r>
    </w:p>
    <w:p w14:paraId="0A50E2E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b/>
          <w:bCs/>
          <w:color w:val="auto"/>
          <w:spacing w:val="0"/>
          <w:kern w:val="21"/>
          <w:sz w:val="32"/>
          <w:szCs w:val="32"/>
          <w:highlight w:val="none"/>
        </w:rPr>
      </w:pP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一</w:t>
      </w: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因公出国</w:t>
      </w: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境</w:t>
      </w: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经费</w:t>
      </w:r>
      <w:r>
        <w:rPr>
          <w:rFonts w:hint="default" w:ascii="Times New Roman" w:hAnsi="Times New Roman" w:eastAsia="楷体_GB2312" w:cs="Times New Roman"/>
          <w:b w:val="0"/>
          <w:bCs w:val="0"/>
          <w:color w:val="auto"/>
          <w:spacing w:val="0"/>
          <w:kern w:val="21"/>
          <w:sz w:val="32"/>
          <w:szCs w:val="32"/>
          <w:lang w:val="en-US" w:eastAsia="zh-CN" w:bidi="ar-SA"/>
        </w:rPr>
        <w:t>0</w:t>
      </w:r>
      <w:r>
        <w:rPr>
          <w:rFonts w:hint="eastAsia" w:ascii="楷体_GB2312" w:hAnsi="楷体_GB2312" w:eastAsia="楷体_GB2312" w:cs="楷体_GB2312"/>
          <w:b w:val="0"/>
          <w:bCs w:val="0"/>
          <w:color w:val="auto"/>
          <w:spacing w:val="0"/>
          <w:kern w:val="21"/>
          <w:sz w:val="32"/>
          <w:szCs w:val="32"/>
          <w:lang w:val="en-US" w:eastAsia="zh-CN" w:bidi="ar-SA"/>
        </w:rPr>
        <w:t>万元，</w:t>
      </w:r>
      <w:r>
        <w:rPr>
          <w:rFonts w:hint="eastAsia" w:ascii="仿宋_GB2312" w:eastAsia="仿宋_GB2312"/>
          <w:color w:val="auto"/>
          <w:spacing w:val="0"/>
          <w:kern w:val="21"/>
          <w:sz w:val="32"/>
          <w:szCs w:val="32"/>
          <w:highlight w:val="none"/>
          <w:lang w:val="en-US" w:eastAsia="zh-CN"/>
        </w:rPr>
        <w:t>与</w:t>
      </w:r>
      <w:r>
        <w:rPr>
          <w:rFonts w:hint="default" w:ascii="Times New Roman" w:hAnsi="Times New Roman" w:eastAsia="仿宋_GB2312" w:cs="Times New Roman"/>
          <w:color w:val="auto"/>
          <w:spacing w:val="0"/>
          <w:kern w:val="21"/>
          <w:sz w:val="32"/>
          <w:szCs w:val="32"/>
          <w:highlight w:val="none"/>
          <w:lang w:eastAsia="zh-CN"/>
        </w:rPr>
        <w:t>2025</w:t>
      </w:r>
      <w:r>
        <w:rPr>
          <w:rFonts w:hint="eastAsia" w:eastAsia="仿宋_GB2312" w:cs="Times New Roman"/>
          <w:color w:val="auto"/>
          <w:spacing w:val="0"/>
          <w:kern w:val="21"/>
          <w:sz w:val="32"/>
          <w:szCs w:val="32"/>
          <w:highlight w:val="none"/>
          <w:lang w:val="en-US" w:eastAsia="zh-CN"/>
        </w:rPr>
        <w:t>年</w:t>
      </w:r>
      <w:r>
        <w:rPr>
          <w:rFonts w:hint="eastAsia" w:ascii="仿宋_GB2312" w:eastAsia="仿宋_GB2312"/>
          <w:color w:val="auto"/>
          <w:spacing w:val="0"/>
          <w:kern w:val="21"/>
          <w:sz w:val="32"/>
          <w:szCs w:val="32"/>
          <w:highlight w:val="none"/>
        </w:rPr>
        <w:t>预算持平。</w:t>
      </w:r>
      <w:r>
        <w:rPr>
          <w:rFonts w:hint="default" w:ascii="Times New Roman" w:hAnsi="Times New Roman" w:eastAsia="仿宋_GB2312" w:cs="Times New Roman"/>
          <w:b/>
          <w:bCs/>
          <w:color w:val="auto"/>
          <w:spacing w:val="0"/>
          <w:kern w:val="21"/>
          <w:sz w:val="32"/>
          <w:szCs w:val="32"/>
          <w:highlight w:val="none"/>
          <w:lang w:eastAsia="zh-CN"/>
        </w:rPr>
        <w:t>2026</w:t>
      </w:r>
      <w:r>
        <w:rPr>
          <w:rFonts w:hint="eastAsia" w:ascii="仿宋_GB2312" w:eastAsia="仿宋_GB2312"/>
          <w:b/>
          <w:bCs/>
          <w:color w:val="auto"/>
          <w:spacing w:val="0"/>
          <w:kern w:val="21"/>
          <w:sz w:val="32"/>
          <w:szCs w:val="32"/>
          <w:highlight w:val="none"/>
        </w:rPr>
        <w:t>年拟安排出国</w:t>
      </w:r>
      <w:r>
        <w:rPr>
          <w:rFonts w:hint="eastAsia" w:ascii="仿宋_GB2312" w:hAnsi="仿宋_GB2312" w:eastAsia="仿宋_GB2312" w:cs="仿宋_GB2312"/>
          <w:b/>
          <w:bCs/>
          <w:color w:val="auto"/>
          <w:spacing w:val="0"/>
          <w:kern w:val="21"/>
          <w:sz w:val="32"/>
          <w:szCs w:val="32"/>
          <w:highlight w:val="none"/>
        </w:rPr>
        <w:t>（</w:t>
      </w:r>
      <w:r>
        <w:rPr>
          <w:rFonts w:hint="eastAsia" w:ascii="仿宋_GB2312" w:eastAsia="仿宋_GB2312"/>
          <w:b/>
          <w:bCs/>
          <w:color w:val="auto"/>
          <w:spacing w:val="0"/>
          <w:kern w:val="21"/>
          <w:sz w:val="32"/>
          <w:szCs w:val="32"/>
          <w:highlight w:val="none"/>
        </w:rPr>
        <w:t>境</w:t>
      </w:r>
      <w:r>
        <w:rPr>
          <w:rFonts w:hint="eastAsia" w:ascii="仿宋_GB2312" w:hAnsi="仿宋_GB2312" w:eastAsia="仿宋_GB2312" w:cs="仿宋_GB2312"/>
          <w:b/>
          <w:bCs/>
          <w:color w:val="auto"/>
          <w:spacing w:val="0"/>
          <w:kern w:val="21"/>
          <w:sz w:val="32"/>
          <w:szCs w:val="32"/>
          <w:highlight w:val="none"/>
        </w:rPr>
        <w:t>）</w:t>
      </w:r>
      <w:r>
        <w:rPr>
          <w:rFonts w:hint="eastAsia" w:ascii="仿宋_GB2312" w:eastAsia="仿宋_GB2312"/>
          <w:b/>
          <w:bCs/>
          <w:color w:val="auto"/>
          <w:spacing w:val="0"/>
          <w:kern w:val="21"/>
          <w:sz w:val="32"/>
          <w:szCs w:val="32"/>
          <w:highlight w:val="none"/>
          <w:lang w:val="en-US" w:eastAsia="zh-CN"/>
        </w:rPr>
        <w:t>团组</w:t>
      </w:r>
      <w:r>
        <w:rPr>
          <w:rFonts w:hint="default" w:ascii="Times New Roman" w:hAnsi="Times New Roman" w:eastAsia="仿宋_GB2312" w:cs="Times New Roman"/>
          <w:b/>
          <w:bCs/>
          <w:color w:val="auto"/>
          <w:spacing w:val="0"/>
          <w:kern w:val="21"/>
          <w:sz w:val="32"/>
          <w:szCs w:val="32"/>
          <w:highlight w:val="none"/>
          <w:lang w:val="en-US" w:eastAsia="zh-CN"/>
        </w:rPr>
        <w:t>0</w:t>
      </w:r>
      <w:r>
        <w:rPr>
          <w:rFonts w:hint="eastAsia" w:ascii="仿宋_GB2312" w:eastAsia="仿宋_GB2312"/>
          <w:b/>
          <w:bCs/>
          <w:color w:val="auto"/>
          <w:spacing w:val="0"/>
          <w:kern w:val="21"/>
          <w:sz w:val="32"/>
          <w:szCs w:val="32"/>
          <w:highlight w:val="none"/>
          <w:lang w:val="en-US" w:eastAsia="zh-CN"/>
        </w:rPr>
        <w:t>个，</w:t>
      </w:r>
      <w:r>
        <w:rPr>
          <w:rFonts w:hint="default" w:ascii="Times New Roman" w:hAnsi="Times New Roman" w:eastAsia="仿宋_GB2312" w:cs="Times New Roman"/>
          <w:b/>
          <w:bCs/>
          <w:color w:val="auto"/>
          <w:spacing w:val="0"/>
          <w:kern w:val="21"/>
          <w:sz w:val="32"/>
          <w:szCs w:val="32"/>
          <w:highlight w:val="none"/>
          <w:lang w:val="en-US" w:eastAsia="zh-CN"/>
        </w:rPr>
        <w:t>0</w:t>
      </w:r>
      <w:r>
        <w:rPr>
          <w:rFonts w:hint="eastAsia" w:ascii="仿宋_GB2312" w:eastAsia="仿宋_GB2312"/>
          <w:b/>
          <w:bCs/>
          <w:color w:val="auto"/>
          <w:spacing w:val="0"/>
          <w:kern w:val="21"/>
          <w:sz w:val="32"/>
          <w:szCs w:val="32"/>
          <w:highlight w:val="none"/>
        </w:rPr>
        <w:t>人次。</w:t>
      </w:r>
    </w:p>
    <w:p w14:paraId="2616C98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二</w:t>
      </w: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公务接待费</w:t>
      </w:r>
      <w:r>
        <w:rPr>
          <w:rFonts w:hint="default" w:ascii="Times New Roman" w:hAnsi="Times New Roman" w:eastAsia="楷体_GB2312" w:cs="Times New Roman"/>
          <w:b w:val="0"/>
          <w:bCs w:val="0"/>
          <w:color w:val="auto"/>
          <w:spacing w:val="0"/>
          <w:kern w:val="21"/>
          <w:sz w:val="32"/>
          <w:szCs w:val="32"/>
          <w:lang w:val="en-US" w:eastAsia="zh-CN" w:bidi="ar-SA"/>
        </w:rPr>
        <w:t>3.88</w:t>
      </w:r>
      <w:r>
        <w:rPr>
          <w:rFonts w:hint="eastAsia" w:ascii="楷体_GB2312" w:hAnsi="楷体_GB2312" w:eastAsia="楷体_GB2312" w:cs="楷体_GB2312"/>
          <w:b w:val="0"/>
          <w:bCs w:val="0"/>
          <w:color w:val="auto"/>
          <w:spacing w:val="0"/>
          <w:kern w:val="21"/>
          <w:sz w:val="32"/>
          <w:szCs w:val="32"/>
          <w:lang w:val="en-US" w:eastAsia="zh-CN" w:bidi="ar-SA"/>
        </w:rPr>
        <w:t>万元，</w:t>
      </w:r>
      <w:r>
        <w:rPr>
          <w:rFonts w:hint="eastAsia" w:ascii="仿宋_GB2312" w:eastAsia="仿宋_GB2312"/>
          <w:color w:val="auto"/>
          <w:spacing w:val="0"/>
          <w:kern w:val="21"/>
          <w:sz w:val="32"/>
          <w:szCs w:val="32"/>
          <w:highlight w:val="none"/>
          <w:lang w:eastAsia="zh-CN"/>
        </w:rPr>
        <w:t>与</w:t>
      </w:r>
      <w:r>
        <w:rPr>
          <w:rFonts w:hint="default" w:ascii="Times New Roman" w:hAnsi="Times New Roman" w:eastAsia="仿宋_GB2312" w:cs="Times New Roman"/>
          <w:color w:val="auto"/>
          <w:spacing w:val="0"/>
          <w:kern w:val="21"/>
          <w:sz w:val="32"/>
          <w:szCs w:val="32"/>
          <w:highlight w:val="none"/>
          <w:lang w:eastAsia="zh-CN"/>
        </w:rPr>
        <w:t>2025</w:t>
      </w:r>
      <w:r>
        <w:rPr>
          <w:rFonts w:hint="eastAsia" w:ascii="仿宋_GB2312" w:eastAsia="仿宋_GB2312"/>
          <w:color w:val="auto"/>
          <w:spacing w:val="0"/>
          <w:kern w:val="21"/>
          <w:sz w:val="32"/>
          <w:szCs w:val="32"/>
          <w:highlight w:val="none"/>
        </w:rPr>
        <w:t>年预算持平。</w:t>
      </w:r>
    </w:p>
    <w:p w14:paraId="08657B2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3" w:firstLineChars="200"/>
        <w:jc w:val="both"/>
        <w:textAlignment w:val="auto"/>
        <w:outlineLvl w:val="9"/>
        <w:rPr>
          <w:rFonts w:hint="eastAsia" w:ascii="仿宋_GB2312" w:eastAsia="仿宋_GB2312"/>
          <w:b/>
          <w:bCs/>
          <w:color w:val="auto"/>
          <w:spacing w:val="0"/>
          <w:kern w:val="21"/>
          <w:sz w:val="32"/>
          <w:szCs w:val="32"/>
          <w:highlight w:val="none"/>
          <w:lang w:eastAsia="zh-CN"/>
        </w:rPr>
      </w:pPr>
      <w:r>
        <w:rPr>
          <w:rFonts w:hint="default" w:ascii="Times New Roman" w:hAnsi="Times New Roman" w:eastAsia="仿宋_GB2312" w:cs="Times New Roman"/>
          <w:b/>
          <w:bCs/>
          <w:color w:val="auto"/>
          <w:spacing w:val="0"/>
          <w:kern w:val="21"/>
          <w:sz w:val="32"/>
          <w:szCs w:val="32"/>
          <w:highlight w:val="none"/>
          <w:lang w:eastAsia="zh-CN"/>
        </w:rPr>
        <w:t>2026</w:t>
      </w:r>
      <w:r>
        <w:rPr>
          <w:rFonts w:hint="eastAsia" w:ascii="仿宋_GB2312" w:eastAsia="仿宋_GB2312"/>
          <w:b/>
          <w:bCs/>
          <w:color w:val="auto"/>
          <w:spacing w:val="0"/>
          <w:kern w:val="21"/>
          <w:sz w:val="32"/>
          <w:szCs w:val="32"/>
          <w:highlight w:val="none"/>
        </w:rPr>
        <w:t>年公务接待费计划用于执行公务、考察调研、检查指导等公务活动开支</w:t>
      </w:r>
      <w:r>
        <w:rPr>
          <w:rFonts w:hint="eastAsia" w:ascii="仿宋_GB2312" w:eastAsia="仿宋_GB2312"/>
          <w:b/>
          <w:bCs/>
          <w:color w:val="auto"/>
          <w:spacing w:val="0"/>
          <w:kern w:val="21"/>
          <w:sz w:val="32"/>
          <w:szCs w:val="32"/>
          <w:highlight w:val="none"/>
          <w:lang w:eastAsia="zh-CN"/>
        </w:rPr>
        <w:t>，</w:t>
      </w:r>
      <w:r>
        <w:rPr>
          <w:rFonts w:hint="eastAsia" w:ascii="仿宋_GB2312" w:eastAsia="仿宋_GB2312"/>
          <w:b/>
          <w:bCs/>
          <w:color w:val="auto"/>
          <w:spacing w:val="0"/>
          <w:kern w:val="21"/>
          <w:sz w:val="32"/>
          <w:szCs w:val="32"/>
          <w:highlight w:val="none"/>
          <w:lang w:val="en-US" w:eastAsia="zh-CN"/>
        </w:rPr>
        <w:t>预计接待</w:t>
      </w:r>
      <w:r>
        <w:rPr>
          <w:rFonts w:hint="default" w:ascii="Times New Roman" w:hAnsi="Times New Roman" w:eastAsia="仿宋_GB2312" w:cs="Times New Roman"/>
          <w:b/>
          <w:bCs/>
          <w:color w:val="auto"/>
          <w:spacing w:val="0"/>
          <w:kern w:val="21"/>
          <w:sz w:val="32"/>
          <w:szCs w:val="32"/>
          <w:highlight w:val="none"/>
          <w:lang w:val="en-US" w:eastAsia="zh-CN"/>
        </w:rPr>
        <w:t>35</w:t>
      </w:r>
      <w:r>
        <w:rPr>
          <w:rFonts w:hint="eastAsia" w:ascii="仿宋_GB2312" w:eastAsia="仿宋_GB2312"/>
          <w:b/>
          <w:bCs/>
          <w:color w:val="auto"/>
          <w:spacing w:val="0"/>
          <w:kern w:val="21"/>
          <w:sz w:val="32"/>
          <w:szCs w:val="32"/>
          <w:highlight w:val="none"/>
          <w:lang w:val="en-US" w:eastAsia="zh-CN"/>
        </w:rPr>
        <w:t>批次，</w:t>
      </w:r>
      <w:r>
        <w:rPr>
          <w:rFonts w:hint="default" w:ascii="Times New Roman" w:hAnsi="Times New Roman" w:eastAsia="仿宋_GB2312" w:cs="Times New Roman"/>
          <w:b/>
          <w:bCs/>
          <w:color w:val="auto"/>
          <w:spacing w:val="0"/>
          <w:kern w:val="21"/>
          <w:sz w:val="32"/>
          <w:szCs w:val="32"/>
          <w:highlight w:val="none"/>
          <w:lang w:val="en-US" w:eastAsia="zh-CN"/>
        </w:rPr>
        <w:t>290</w:t>
      </w:r>
      <w:r>
        <w:rPr>
          <w:rFonts w:hint="eastAsia" w:ascii="仿宋_GB2312" w:eastAsia="仿宋_GB2312"/>
          <w:b/>
          <w:bCs/>
          <w:color w:val="auto"/>
          <w:spacing w:val="0"/>
          <w:kern w:val="21"/>
          <w:sz w:val="32"/>
          <w:szCs w:val="32"/>
          <w:highlight w:val="none"/>
        </w:rPr>
        <w:t>人次</w:t>
      </w:r>
      <w:r>
        <w:rPr>
          <w:rFonts w:hint="eastAsia" w:ascii="仿宋_GB2312" w:eastAsia="仿宋_GB2312"/>
          <w:b/>
          <w:bCs/>
          <w:color w:val="auto"/>
          <w:spacing w:val="0"/>
          <w:kern w:val="21"/>
          <w:sz w:val="32"/>
          <w:szCs w:val="32"/>
          <w:highlight w:val="none"/>
          <w:lang w:eastAsia="zh-CN"/>
        </w:rPr>
        <w:t>。</w:t>
      </w:r>
    </w:p>
    <w:p w14:paraId="4924208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lang w:val="en-US" w:eastAsia="zh-CN"/>
        </w:rPr>
      </w:pP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三</w:t>
      </w:r>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楷体_GB2312" w:hAnsi="楷体_GB2312" w:eastAsia="楷体_GB2312" w:cs="楷体_GB2312"/>
          <w:b w:val="0"/>
          <w:bCs w:val="0"/>
          <w:color w:val="auto"/>
          <w:spacing w:val="0"/>
          <w:kern w:val="21"/>
          <w:sz w:val="32"/>
          <w:szCs w:val="32"/>
          <w:lang w:val="en-US" w:eastAsia="zh-CN" w:bidi="ar-SA"/>
        </w:rPr>
        <w:t>公务用车购置及运行维护费</w:t>
      </w:r>
      <w:r>
        <w:rPr>
          <w:rFonts w:hint="default" w:ascii="Times New Roman" w:hAnsi="Times New Roman" w:eastAsia="楷体_GB2312" w:cs="Times New Roman"/>
          <w:b w:val="0"/>
          <w:bCs w:val="0"/>
          <w:color w:val="auto"/>
          <w:spacing w:val="0"/>
          <w:kern w:val="21"/>
          <w:sz w:val="32"/>
          <w:szCs w:val="32"/>
          <w:lang w:val="en-US" w:eastAsia="zh-CN" w:bidi="ar-SA"/>
        </w:rPr>
        <w:t>0</w:t>
      </w:r>
      <w:r>
        <w:rPr>
          <w:rFonts w:hint="eastAsia" w:ascii="楷体_GB2312" w:hAnsi="楷体_GB2312" w:eastAsia="楷体_GB2312" w:cs="楷体_GB2312"/>
          <w:b w:val="0"/>
          <w:bCs w:val="0"/>
          <w:color w:val="auto"/>
          <w:spacing w:val="0"/>
          <w:kern w:val="21"/>
          <w:sz w:val="32"/>
          <w:szCs w:val="32"/>
          <w:lang w:val="en-US" w:eastAsia="zh-CN" w:bidi="ar-SA"/>
        </w:rPr>
        <w:t>万元，</w:t>
      </w:r>
      <w:r>
        <w:rPr>
          <w:rFonts w:hint="eastAsia" w:ascii="仿宋_GB2312" w:eastAsia="仿宋_GB2312"/>
          <w:color w:val="auto"/>
          <w:spacing w:val="0"/>
          <w:kern w:val="21"/>
          <w:sz w:val="32"/>
          <w:szCs w:val="32"/>
          <w:highlight w:val="none"/>
          <w:lang w:val="en-US" w:eastAsia="zh-CN"/>
        </w:rPr>
        <w:t>与</w:t>
      </w:r>
      <w:r>
        <w:rPr>
          <w:rFonts w:hint="default" w:ascii="Times New Roman" w:hAnsi="Times New Roman" w:eastAsia="仿宋_GB2312" w:cs="Times New Roman"/>
          <w:color w:val="auto"/>
          <w:spacing w:val="0"/>
          <w:kern w:val="21"/>
          <w:sz w:val="32"/>
          <w:szCs w:val="32"/>
          <w:highlight w:val="none"/>
          <w:lang w:eastAsia="zh-CN"/>
        </w:rPr>
        <w:t>2025</w:t>
      </w:r>
      <w:r>
        <w:rPr>
          <w:rFonts w:hint="eastAsia" w:ascii="仿宋_GB2312" w:eastAsia="仿宋_GB2312"/>
          <w:color w:val="auto"/>
          <w:spacing w:val="0"/>
          <w:kern w:val="21"/>
          <w:sz w:val="32"/>
          <w:szCs w:val="32"/>
          <w:highlight w:val="none"/>
        </w:rPr>
        <w:t>年</w:t>
      </w:r>
      <w:r>
        <w:rPr>
          <w:rFonts w:hint="eastAsia" w:ascii="仿宋_GB2312" w:eastAsia="仿宋_GB2312"/>
          <w:color w:val="auto"/>
          <w:spacing w:val="0"/>
          <w:kern w:val="21"/>
          <w:sz w:val="32"/>
          <w:szCs w:val="32"/>
          <w:highlight w:val="none"/>
          <w:lang w:val="en-US" w:eastAsia="zh-CN"/>
        </w:rPr>
        <w:t>预算持平。</w:t>
      </w:r>
    </w:p>
    <w:p w14:paraId="6CF7A0A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eastAsia" w:ascii="仿宋_GB2312" w:eastAsia="仿宋_GB2312"/>
          <w:color w:val="auto"/>
          <w:spacing w:val="0"/>
          <w:kern w:val="21"/>
          <w:sz w:val="32"/>
          <w:szCs w:val="32"/>
          <w:highlight w:val="none"/>
        </w:rPr>
        <w:t>单位现有公务用车</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辆，其中：轿车</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辆。</w:t>
      </w:r>
    </w:p>
    <w:p w14:paraId="3489D53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年安排公务用车购置费</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万元，</w:t>
      </w:r>
      <w:r>
        <w:rPr>
          <w:rFonts w:hint="eastAsia" w:ascii="仿宋_GB2312" w:eastAsia="仿宋_GB2312"/>
          <w:color w:val="auto"/>
          <w:spacing w:val="0"/>
          <w:kern w:val="21"/>
          <w:sz w:val="32"/>
          <w:szCs w:val="32"/>
          <w:highlight w:val="none"/>
          <w:lang w:val="en-US" w:eastAsia="zh-CN"/>
        </w:rPr>
        <w:t>与</w:t>
      </w:r>
      <w:r>
        <w:rPr>
          <w:rFonts w:hint="default" w:ascii="Times New Roman" w:hAnsi="Times New Roman" w:eastAsia="仿宋_GB2312" w:cs="Times New Roman"/>
          <w:color w:val="auto"/>
          <w:spacing w:val="0"/>
          <w:kern w:val="21"/>
          <w:sz w:val="32"/>
          <w:szCs w:val="32"/>
          <w:highlight w:val="none"/>
          <w:lang w:eastAsia="zh-CN"/>
        </w:rPr>
        <w:t>2025</w:t>
      </w:r>
      <w:r>
        <w:rPr>
          <w:rFonts w:hint="eastAsia" w:ascii="仿宋_GB2312" w:eastAsia="仿宋_GB2312"/>
          <w:color w:val="auto"/>
          <w:spacing w:val="0"/>
          <w:kern w:val="21"/>
          <w:sz w:val="32"/>
          <w:szCs w:val="32"/>
          <w:highlight w:val="none"/>
        </w:rPr>
        <w:t>年预算持平。</w:t>
      </w:r>
    </w:p>
    <w:p w14:paraId="2C0CC69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lang w:val="en-US" w:eastAsia="zh-CN"/>
        </w:rPr>
      </w:pPr>
      <w:r>
        <w:rPr>
          <w:rFonts w:hint="default" w:ascii="Times New Roman" w:hAnsi="Times New Roman" w:eastAsia="仿宋_GB2312" w:cs="Times New Roman"/>
          <w:color w:val="auto"/>
          <w:spacing w:val="0"/>
          <w:kern w:val="21"/>
          <w:sz w:val="32"/>
          <w:szCs w:val="32"/>
          <w:highlight w:val="none"/>
          <w:lang w:eastAsia="zh-CN"/>
        </w:rPr>
        <w:t>2</w:t>
      </w:r>
      <w:r>
        <w:rPr>
          <w:rFonts w:hint="default" w:ascii="Times New Roman" w:hAnsi="Times New Roman" w:eastAsia="仿宋_GB2312" w:cs="Times New Roman"/>
          <w:color w:val="auto"/>
          <w:spacing w:val="-6"/>
          <w:kern w:val="21"/>
          <w:sz w:val="32"/>
          <w:szCs w:val="32"/>
          <w:highlight w:val="none"/>
          <w:lang w:eastAsia="zh-CN"/>
        </w:rPr>
        <w:t>026</w:t>
      </w:r>
      <w:r>
        <w:rPr>
          <w:rFonts w:hint="eastAsia" w:ascii="仿宋_GB2312" w:eastAsia="仿宋_GB2312"/>
          <w:color w:val="auto"/>
          <w:spacing w:val="-6"/>
          <w:kern w:val="21"/>
          <w:sz w:val="32"/>
          <w:szCs w:val="32"/>
          <w:highlight w:val="none"/>
        </w:rPr>
        <w:t>年安排公务用车运行维护费</w:t>
      </w:r>
      <w:r>
        <w:rPr>
          <w:rFonts w:hint="default" w:ascii="Times New Roman" w:hAnsi="Times New Roman" w:eastAsia="仿宋_GB2312" w:cs="Times New Roman"/>
          <w:color w:val="auto"/>
          <w:spacing w:val="-6"/>
          <w:kern w:val="21"/>
          <w:sz w:val="32"/>
          <w:szCs w:val="32"/>
          <w:highlight w:val="none"/>
          <w:lang w:val="en-US" w:eastAsia="zh-CN"/>
        </w:rPr>
        <w:t>0</w:t>
      </w:r>
      <w:r>
        <w:rPr>
          <w:rFonts w:hint="eastAsia" w:ascii="仿宋_GB2312" w:eastAsia="仿宋_GB2312"/>
          <w:color w:val="auto"/>
          <w:spacing w:val="-6"/>
          <w:kern w:val="21"/>
          <w:sz w:val="32"/>
          <w:szCs w:val="32"/>
          <w:highlight w:val="none"/>
        </w:rPr>
        <w:t>万元，</w:t>
      </w:r>
      <w:r>
        <w:rPr>
          <w:rFonts w:hint="eastAsia" w:ascii="仿宋_GB2312" w:eastAsia="仿宋_GB2312"/>
          <w:color w:val="auto"/>
          <w:spacing w:val="-6"/>
          <w:kern w:val="21"/>
          <w:sz w:val="32"/>
          <w:szCs w:val="32"/>
          <w:highlight w:val="none"/>
          <w:lang w:val="en-US" w:eastAsia="zh-CN"/>
        </w:rPr>
        <w:t>与</w:t>
      </w:r>
      <w:r>
        <w:rPr>
          <w:rFonts w:hint="default" w:ascii="Times New Roman" w:hAnsi="Times New Roman" w:eastAsia="仿宋_GB2312" w:cs="Times New Roman"/>
          <w:color w:val="auto"/>
          <w:spacing w:val="-6"/>
          <w:kern w:val="21"/>
          <w:sz w:val="32"/>
          <w:szCs w:val="32"/>
          <w:highlight w:val="none"/>
          <w:lang w:eastAsia="zh-CN"/>
        </w:rPr>
        <w:t>2025</w:t>
      </w:r>
      <w:r>
        <w:rPr>
          <w:rFonts w:hint="eastAsia" w:ascii="仿宋_GB2312" w:eastAsia="仿宋_GB2312"/>
          <w:color w:val="auto"/>
          <w:spacing w:val="-6"/>
          <w:kern w:val="21"/>
          <w:sz w:val="32"/>
          <w:szCs w:val="32"/>
          <w:highlight w:val="none"/>
        </w:rPr>
        <w:t>年预算</w:t>
      </w:r>
      <w:bookmarkStart w:id="13" w:name="_Toc72430491"/>
      <w:r>
        <w:rPr>
          <w:rFonts w:hint="eastAsia" w:ascii="仿宋_GB2312" w:eastAsia="仿宋_GB2312"/>
          <w:color w:val="auto"/>
          <w:spacing w:val="-6"/>
          <w:kern w:val="21"/>
          <w:sz w:val="32"/>
          <w:szCs w:val="32"/>
          <w:highlight w:val="none"/>
          <w:lang w:val="en-US" w:eastAsia="zh-CN"/>
        </w:rPr>
        <w:t>持平。</w:t>
      </w:r>
    </w:p>
    <w:p w14:paraId="239EB24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八、政府性基金预算支出情况说明</w:t>
      </w:r>
      <w:bookmarkEnd w:id="13"/>
    </w:p>
    <w:p w14:paraId="07C2F53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eastAsia" w:ascii="仿宋_GB2312" w:hAnsi="仿宋_GB2312" w:eastAsia="仿宋_GB2312" w:cs="仿宋_GB2312"/>
          <w:b w:val="0"/>
          <w:bCs w:val="0"/>
          <w:color w:val="auto"/>
          <w:spacing w:val="0"/>
          <w:kern w:val="21"/>
          <w:sz w:val="32"/>
          <w:szCs w:val="32"/>
          <w:lang w:eastAsia="zh-CN"/>
        </w:rPr>
        <w:t>中共自贡市委政法委</w:t>
      </w:r>
      <w:r>
        <w:rPr>
          <w:rFonts w:hint="eastAsia" w:ascii="仿宋_GB2312" w:hAnsi="仿宋_GB2312" w:eastAsia="仿宋_GB2312" w:cs="仿宋_GB2312"/>
          <w:color w:val="auto"/>
          <w:spacing w:val="0"/>
          <w:kern w:val="21"/>
          <w:sz w:val="32"/>
          <w:szCs w:val="32"/>
          <w:lang w:eastAsia="zh-CN"/>
        </w:rPr>
        <w:t>员会</w:t>
      </w:r>
      <w:r>
        <w:rPr>
          <w:rFonts w:hint="eastAsia" w:ascii="仿宋_GB2312" w:eastAsia="仿宋_GB2312"/>
          <w:color w:val="auto"/>
          <w:spacing w:val="0"/>
          <w:kern w:val="21"/>
          <w:sz w:val="32"/>
          <w:szCs w:val="32"/>
          <w:highlight w:val="none"/>
          <w:lang w:val="en-US" w:eastAsia="zh-CN"/>
        </w:rPr>
        <w:t>单位</w:t>
      </w:r>
      <w:r>
        <w:rPr>
          <w:rFonts w:hint="default" w:ascii="Times New Roman" w:hAnsi="Times New Roman" w:eastAsia="仿宋_GB2312" w:cs="Times New Roman"/>
          <w:color w:val="auto"/>
          <w:spacing w:val="0"/>
          <w:kern w:val="21"/>
          <w:sz w:val="32"/>
          <w:szCs w:val="32"/>
          <w:highlight w:val="none"/>
          <w:lang w:eastAsia="zh-CN"/>
        </w:rPr>
        <w:t>2026</w:t>
      </w:r>
      <w:r>
        <w:rPr>
          <w:rFonts w:hint="eastAsia" w:ascii="仿宋_GB2312" w:eastAsia="仿宋_GB2312"/>
          <w:color w:val="auto"/>
          <w:spacing w:val="0"/>
          <w:kern w:val="21"/>
          <w:sz w:val="32"/>
          <w:szCs w:val="32"/>
          <w:highlight w:val="none"/>
        </w:rPr>
        <w:t>年使用政府性基金预算拨款安排</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万元。</w:t>
      </w:r>
      <w:bookmarkStart w:id="14" w:name="_Toc72430492"/>
    </w:p>
    <w:p w14:paraId="071A7F7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九、国有资本经营预算支出情况说明</w:t>
      </w:r>
      <w:bookmarkEnd w:id="14"/>
    </w:p>
    <w:p w14:paraId="5631957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eastAsia" w:ascii="仿宋_GB2312" w:hAnsi="仿宋_GB2312" w:eastAsia="仿宋_GB2312" w:cs="仿宋_GB2312"/>
          <w:b w:val="0"/>
          <w:bCs w:val="0"/>
          <w:color w:val="auto"/>
          <w:spacing w:val="0"/>
          <w:kern w:val="21"/>
          <w:sz w:val="32"/>
          <w:szCs w:val="32"/>
          <w:lang w:eastAsia="zh-CN"/>
        </w:rPr>
        <w:t>中共自贡市委政法委员会</w:t>
      </w:r>
      <w:r>
        <w:rPr>
          <w:rFonts w:hint="eastAsia" w:ascii="仿宋_GB2312" w:eastAsia="仿宋_GB2312"/>
          <w:color w:val="auto"/>
          <w:spacing w:val="0"/>
          <w:kern w:val="21"/>
          <w:sz w:val="32"/>
          <w:szCs w:val="32"/>
          <w:lang w:val="en-US" w:eastAsia="zh-CN"/>
        </w:rPr>
        <w:t>单位</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年使用国有资本经营预算拨款安排</w:t>
      </w:r>
      <w:r>
        <w:rPr>
          <w:rFonts w:hint="default" w:ascii="Times New Roman" w:hAnsi="Times New Roman" w:eastAsia="仿宋_GB2312" w:cs="Times New Roman"/>
          <w:color w:val="auto"/>
          <w:spacing w:val="0"/>
          <w:kern w:val="21"/>
          <w:sz w:val="32"/>
          <w:szCs w:val="32"/>
          <w:highlight w:val="none"/>
          <w:lang w:val="en-US" w:eastAsia="zh-CN"/>
        </w:rPr>
        <w:t>0</w:t>
      </w:r>
      <w:r>
        <w:rPr>
          <w:rFonts w:hint="eastAsia" w:ascii="仿宋_GB2312" w:eastAsia="仿宋_GB2312"/>
          <w:color w:val="auto"/>
          <w:spacing w:val="0"/>
          <w:kern w:val="21"/>
          <w:sz w:val="32"/>
          <w:szCs w:val="32"/>
          <w:highlight w:val="none"/>
        </w:rPr>
        <w:t>万元。</w:t>
      </w:r>
      <w:bookmarkStart w:id="15" w:name="_Toc72430493"/>
    </w:p>
    <w:p w14:paraId="515714D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rPr>
      </w:pPr>
      <w:r>
        <w:rPr>
          <w:rFonts w:hint="eastAsia" w:ascii="黑体" w:hAnsi="Times New Roman" w:eastAsia="黑体" w:cs="Times New Roman"/>
          <w:b w:val="0"/>
          <w:bCs w:val="0"/>
          <w:color w:val="auto"/>
          <w:spacing w:val="0"/>
          <w:kern w:val="21"/>
          <w:sz w:val="32"/>
          <w:szCs w:val="32"/>
        </w:rPr>
        <w:t>十、其他重要事项的情况说明</w:t>
      </w:r>
      <w:bookmarkEnd w:id="15"/>
      <w:bookmarkStart w:id="16" w:name="_Toc72430494"/>
    </w:p>
    <w:p w14:paraId="77BB76A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一</w:t>
      </w: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机关运行经费情况</w:t>
      </w:r>
      <w:bookmarkEnd w:id="16"/>
    </w:p>
    <w:p w14:paraId="6CD97F9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lang w:val="en-US" w:eastAsia="zh-CN"/>
        </w:rPr>
      </w:pP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w:t>
      </w:r>
      <w:r>
        <w:rPr>
          <w:rFonts w:hint="eastAsia" w:ascii="仿宋_GB2312" w:hAnsi="仿宋_GB2312" w:eastAsia="仿宋_GB2312" w:cs="仿宋_GB2312"/>
          <w:b w:val="0"/>
          <w:bCs w:val="0"/>
          <w:color w:val="auto"/>
          <w:spacing w:val="0"/>
          <w:kern w:val="21"/>
          <w:sz w:val="32"/>
          <w:szCs w:val="32"/>
          <w:lang w:eastAsia="zh-CN"/>
        </w:rPr>
        <w:t>中共自贡市委政法委员会</w:t>
      </w:r>
      <w:r>
        <w:rPr>
          <w:rFonts w:hint="eastAsia" w:ascii="仿宋_GB2312" w:eastAsia="仿宋_GB2312"/>
          <w:color w:val="auto"/>
          <w:spacing w:val="0"/>
          <w:kern w:val="21"/>
          <w:sz w:val="32"/>
          <w:szCs w:val="32"/>
          <w:lang w:val="en-US" w:eastAsia="zh-CN"/>
        </w:rPr>
        <w:t>单位</w:t>
      </w:r>
      <w:r>
        <w:rPr>
          <w:rFonts w:hint="eastAsia" w:ascii="仿宋_GB2312" w:eastAsia="仿宋_GB2312"/>
          <w:color w:val="auto"/>
          <w:spacing w:val="0"/>
          <w:kern w:val="21"/>
          <w:sz w:val="32"/>
          <w:szCs w:val="32"/>
        </w:rPr>
        <w:t>履行一般行政管理职能、维持机关日常运转而开支的机关运行经费财政拨款预算为</w:t>
      </w:r>
      <w:r>
        <w:rPr>
          <w:rFonts w:hint="default" w:ascii="Times New Roman" w:hAnsi="Times New Roman" w:eastAsia="仿宋_GB2312" w:cs="Times New Roman"/>
          <w:color w:val="auto"/>
          <w:spacing w:val="0"/>
          <w:kern w:val="21"/>
          <w:sz w:val="32"/>
          <w:szCs w:val="32"/>
          <w:lang w:val="en-US" w:eastAsia="zh-CN"/>
        </w:rPr>
        <w:t>124.07</w:t>
      </w:r>
      <w:r>
        <w:rPr>
          <w:rFonts w:hint="eastAsia" w:ascii="仿宋_GB2312" w:eastAsia="仿宋_GB2312"/>
          <w:color w:val="auto"/>
          <w:spacing w:val="0"/>
          <w:kern w:val="21"/>
          <w:sz w:val="32"/>
          <w:szCs w:val="32"/>
          <w:lang w:val="en-US" w:eastAsia="zh-CN"/>
        </w:rPr>
        <w:t>万元，</w:t>
      </w:r>
      <w:r>
        <w:rPr>
          <w:rFonts w:hint="eastAsia" w:ascii="仿宋_GB2312" w:eastAsia="仿宋_GB2312"/>
          <w:color w:val="auto"/>
          <w:spacing w:val="0"/>
          <w:kern w:val="21"/>
          <w:sz w:val="32"/>
          <w:szCs w:val="32"/>
        </w:rPr>
        <w:t>比</w:t>
      </w:r>
      <w:r>
        <w:rPr>
          <w:rFonts w:hint="default" w:ascii="Times New Roman" w:hAnsi="Times New Roman" w:eastAsia="仿宋_GB2312" w:cs="Times New Roman"/>
          <w:color w:val="auto"/>
          <w:spacing w:val="0"/>
          <w:kern w:val="21"/>
          <w:sz w:val="32"/>
          <w:szCs w:val="32"/>
          <w:lang w:eastAsia="zh-CN"/>
        </w:rPr>
        <w:t>2025</w:t>
      </w:r>
      <w:r>
        <w:rPr>
          <w:rFonts w:hint="eastAsia" w:ascii="仿宋_GB2312" w:eastAsia="仿宋_GB2312"/>
          <w:color w:val="auto"/>
          <w:spacing w:val="0"/>
          <w:kern w:val="21"/>
          <w:sz w:val="32"/>
          <w:szCs w:val="32"/>
        </w:rPr>
        <w:t>年预算</w:t>
      </w:r>
      <w:r>
        <w:rPr>
          <w:rFonts w:hint="eastAsia" w:ascii="仿宋_GB2312" w:eastAsia="仿宋_GB2312"/>
          <w:color w:val="auto"/>
          <w:spacing w:val="0"/>
          <w:kern w:val="21"/>
          <w:sz w:val="32"/>
          <w:szCs w:val="32"/>
          <w:lang w:val="en-US" w:eastAsia="zh-CN"/>
        </w:rPr>
        <w:t>增加</w:t>
      </w:r>
      <w:r>
        <w:rPr>
          <w:rFonts w:hint="default" w:ascii="Times New Roman" w:hAnsi="Times New Roman" w:eastAsia="仿宋_GB2312" w:cs="Times New Roman"/>
          <w:color w:val="auto"/>
          <w:spacing w:val="0"/>
          <w:kern w:val="21"/>
          <w:sz w:val="32"/>
          <w:szCs w:val="32"/>
          <w:lang w:val="en-US" w:eastAsia="zh-CN"/>
        </w:rPr>
        <w:t>1.32</w:t>
      </w:r>
      <w:r>
        <w:rPr>
          <w:rFonts w:hint="eastAsia" w:ascii="仿宋_GB2312" w:eastAsia="仿宋_GB2312"/>
          <w:color w:val="auto"/>
          <w:spacing w:val="0"/>
          <w:kern w:val="21"/>
          <w:sz w:val="32"/>
          <w:szCs w:val="32"/>
        </w:rPr>
        <w:t>万元</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lang w:val="en-US" w:eastAsia="zh-CN"/>
        </w:rPr>
        <w:t>增长</w:t>
      </w:r>
      <w:r>
        <w:rPr>
          <w:rFonts w:hint="default" w:ascii="Times New Roman" w:hAnsi="Times New Roman" w:eastAsia="仿宋_GB2312" w:cs="Times New Roman"/>
          <w:color w:val="auto"/>
          <w:spacing w:val="0"/>
          <w:kern w:val="21"/>
          <w:sz w:val="32"/>
          <w:szCs w:val="32"/>
          <w:lang w:val="en-US" w:eastAsia="zh-CN"/>
        </w:rPr>
        <w:t>1.06%</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highlight w:val="none"/>
        </w:rPr>
        <w:t>主要原因</w:t>
      </w:r>
      <w:r>
        <w:rPr>
          <w:rFonts w:hint="eastAsia" w:ascii="仿宋_GB2312" w:eastAsia="仿宋_GB2312"/>
          <w:color w:val="auto"/>
          <w:spacing w:val="0"/>
          <w:kern w:val="21"/>
          <w:sz w:val="32"/>
          <w:szCs w:val="32"/>
          <w:highlight w:val="none"/>
          <w:lang w:val="en-US" w:eastAsia="zh-CN"/>
        </w:rPr>
        <w:t>为</w:t>
      </w:r>
      <w:r>
        <w:rPr>
          <w:rFonts w:hint="eastAsia" w:ascii="仿宋_GB2312" w:eastAsia="仿宋_GB2312"/>
          <w:color w:val="auto"/>
          <w:spacing w:val="0"/>
          <w:kern w:val="21"/>
          <w:sz w:val="32"/>
          <w:szCs w:val="32"/>
          <w:lang w:val="en-US" w:eastAsia="zh-CN"/>
        </w:rPr>
        <w:t>职工职级晋升工资总额增加，致</w:t>
      </w:r>
      <w:r>
        <w:rPr>
          <w:rFonts w:hint="eastAsia" w:ascii="仿宋_GB2312" w:hAnsi="仿宋_GB2312" w:eastAsia="仿宋_GB2312" w:cs="仿宋_GB2312"/>
          <w:color w:val="auto"/>
          <w:spacing w:val="0"/>
          <w:kern w:val="21"/>
          <w:sz w:val="32"/>
          <w:szCs w:val="32"/>
          <w:lang w:val="en-US" w:eastAsia="zh-CN"/>
        </w:rPr>
        <w:t>“</w:t>
      </w:r>
      <w:r>
        <w:rPr>
          <w:rFonts w:hint="eastAsia" w:ascii="仿宋_GB2312" w:eastAsia="仿宋_GB2312"/>
          <w:color w:val="auto"/>
          <w:spacing w:val="0"/>
          <w:kern w:val="21"/>
          <w:sz w:val="32"/>
          <w:szCs w:val="32"/>
          <w:lang w:val="en-US" w:eastAsia="zh-CN"/>
        </w:rPr>
        <w:t>工会经费</w:t>
      </w:r>
      <w:r>
        <w:rPr>
          <w:rFonts w:hint="eastAsia" w:ascii="仿宋_GB2312" w:hAnsi="仿宋_GB2312" w:eastAsia="仿宋_GB2312" w:cs="仿宋_GB2312"/>
          <w:color w:val="auto"/>
          <w:spacing w:val="0"/>
          <w:kern w:val="21"/>
          <w:sz w:val="32"/>
          <w:szCs w:val="32"/>
          <w:lang w:val="en-US" w:eastAsia="zh-CN"/>
        </w:rPr>
        <w:t>”</w:t>
      </w:r>
      <w:r>
        <w:rPr>
          <w:rFonts w:hint="eastAsia" w:ascii="仿宋_GB2312" w:eastAsia="仿宋_GB2312"/>
          <w:color w:val="auto"/>
          <w:spacing w:val="0"/>
          <w:kern w:val="21"/>
          <w:sz w:val="32"/>
          <w:szCs w:val="32"/>
          <w:lang w:val="en-US" w:eastAsia="zh-CN"/>
        </w:rPr>
        <w:t>支出财政补助预算总额增加，机关运行经费略有增长。</w:t>
      </w:r>
      <w:bookmarkStart w:id="17" w:name="_Toc72430495"/>
    </w:p>
    <w:p w14:paraId="0A9D3998">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二</w:t>
      </w: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政府采购情况</w:t>
      </w:r>
      <w:bookmarkEnd w:id="17"/>
    </w:p>
    <w:p w14:paraId="5B19624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eastAsia="zh-CN"/>
        </w:rPr>
        <w:t>2</w:t>
      </w:r>
      <w:r>
        <w:rPr>
          <w:rFonts w:hint="default" w:ascii="Times New Roman" w:hAnsi="Times New Roman" w:eastAsia="仿宋_GB2312" w:cs="Times New Roman"/>
          <w:color w:val="auto"/>
          <w:spacing w:val="-6"/>
          <w:kern w:val="21"/>
          <w:sz w:val="32"/>
          <w:szCs w:val="32"/>
          <w:lang w:eastAsia="zh-CN"/>
        </w:rPr>
        <w:t>026</w:t>
      </w:r>
      <w:r>
        <w:rPr>
          <w:rFonts w:hint="eastAsia" w:ascii="仿宋_GB2312" w:eastAsia="仿宋_GB2312"/>
          <w:color w:val="auto"/>
          <w:spacing w:val="-6"/>
          <w:kern w:val="21"/>
          <w:sz w:val="32"/>
          <w:szCs w:val="32"/>
        </w:rPr>
        <w:t>年，</w:t>
      </w:r>
      <w:r>
        <w:rPr>
          <w:rFonts w:hint="eastAsia" w:ascii="仿宋_GB2312" w:hAnsi="仿宋_GB2312" w:eastAsia="仿宋_GB2312" w:cs="仿宋_GB2312"/>
          <w:b w:val="0"/>
          <w:bCs w:val="0"/>
          <w:color w:val="auto"/>
          <w:spacing w:val="-6"/>
          <w:kern w:val="21"/>
          <w:sz w:val="32"/>
          <w:szCs w:val="32"/>
          <w:lang w:eastAsia="zh-CN"/>
        </w:rPr>
        <w:t>中共自贡市委政法委员会</w:t>
      </w:r>
      <w:r>
        <w:rPr>
          <w:rFonts w:hint="eastAsia" w:ascii="仿宋_GB2312" w:eastAsia="仿宋_GB2312"/>
          <w:color w:val="auto"/>
          <w:spacing w:val="-6"/>
          <w:kern w:val="21"/>
          <w:sz w:val="32"/>
          <w:szCs w:val="32"/>
          <w:lang w:val="en-US" w:eastAsia="zh-CN"/>
        </w:rPr>
        <w:t>单位</w:t>
      </w:r>
      <w:r>
        <w:rPr>
          <w:rFonts w:hint="eastAsia" w:ascii="仿宋_GB2312" w:eastAsia="仿宋_GB2312"/>
          <w:color w:val="auto"/>
          <w:spacing w:val="-6"/>
          <w:kern w:val="21"/>
          <w:sz w:val="32"/>
          <w:szCs w:val="32"/>
        </w:rPr>
        <w:t>安排政府采购预算</w:t>
      </w:r>
      <w:bookmarkStart w:id="18" w:name="_Toc72430496"/>
      <w:r>
        <w:rPr>
          <w:rFonts w:hint="default" w:ascii="Times New Roman" w:hAnsi="Times New Roman" w:eastAsia="仿宋_GB2312" w:cs="Times New Roman"/>
          <w:color w:val="auto"/>
          <w:spacing w:val="-6"/>
          <w:kern w:val="21"/>
          <w:sz w:val="32"/>
          <w:szCs w:val="32"/>
          <w:lang w:val="en-US" w:eastAsia="zh-CN"/>
        </w:rPr>
        <w:t>1.5</w:t>
      </w:r>
      <w:r>
        <w:rPr>
          <w:rFonts w:hint="eastAsia" w:ascii="仿宋_GB2312" w:eastAsia="仿宋_GB2312"/>
          <w:color w:val="auto"/>
          <w:spacing w:val="-6"/>
          <w:kern w:val="21"/>
          <w:sz w:val="32"/>
          <w:szCs w:val="32"/>
        </w:rPr>
        <w:t>万元</w:t>
      </w:r>
      <w:r>
        <w:rPr>
          <w:rFonts w:hint="eastAsia" w:ascii="仿宋_GB2312" w:eastAsia="仿宋_GB2312"/>
          <w:color w:val="auto"/>
          <w:spacing w:val="-6"/>
          <w:kern w:val="21"/>
          <w:sz w:val="32"/>
          <w:szCs w:val="32"/>
          <w:lang w:eastAsia="zh-CN"/>
        </w:rPr>
        <w:t>，</w:t>
      </w:r>
      <w:r>
        <w:rPr>
          <w:rFonts w:hint="eastAsia" w:ascii="仿宋_GB2312" w:eastAsia="仿宋_GB2312"/>
          <w:color w:val="auto"/>
          <w:spacing w:val="-6"/>
          <w:kern w:val="21"/>
          <w:sz w:val="32"/>
          <w:szCs w:val="32"/>
          <w:lang w:val="en-US" w:eastAsia="zh-CN"/>
        </w:rPr>
        <w:t>较</w:t>
      </w:r>
      <w:r>
        <w:rPr>
          <w:rFonts w:hint="default" w:ascii="Times New Roman" w:hAnsi="Times New Roman" w:eastAsia="仿宋_GB2312" w:cs="Times New Roman"/>
          <w:color w:val="auto"/>
          <w:spacing w:val="-6"/>
          <w:kern w:val="21"/>
          <w:sz w:val="32"/>
          <w:szCs w:val="32"/>
          <w:lang w:val="en-US" w:eastAsia="zh-CN"/>
        </w:rPr>
        <w:t>2025</w:t>
      </w:r>
      <w:r>
        <w:rPr>
          <w:rFonts w:hint="eastAsia" w:ascii="仿宋_GB2312" w:eastAsia="仿宋_GB2312"/>
          <w:color w:val="auto"/>
          <w:spacing w:val="-6"/>
          <w:kern w:val="21"/>
          <w:sz w:val="32"/>
          <w:szCs w:val="32"/>
          <w:lang w:val="en-US" w:eastAsia="zh-CN"/>
        </w:rPr>
        <w:t>年</w:t>
      </w:r>
      <w:r>
        <w:rPr>
          <w:rFonts w:hint="eastAsia" w:ascii="仿宋_GB2312" w:eastAsia="仿宋_GB2312"/>
          <w:color w:val="auto"/>
          <w:spacing w:val="-6"/>
          <w:kern w:val="21"/>
          <w:sz w:val="32"/>
          <w:szCs w:val="32"/>
          <w:highlight w:val="none"/>
          <w:lang w:val="en-US" w:eastAsia="zh-CN"/>
        </w:rPr>
        <w:t>下降</w:t>
      </w:r>
      <w:r>
        <w:rPr>
          <w:rFonts w:hint="default" w:ascii="Times New Roman" w:hAnsi="Times New Roman" w:eastAsia="仿宋_GB2312" w:cs="Times New Roman"/>
          <w:color w:val="auto"/>
          <w:spacing w:val="-6"/>
          <w:kern w:val="21"/>
          <w:sz w:val="32"/>
          <w:szCs w:val="32"/>
          <w:highlight w:val="none"/>
          <w:lang w:val="en-US" w:eastAsia="zh-CN"/>
        </w:rPr>
        <w:t>85.29</w:t>
      </w:r>
      <w:r>
        <w:rPr>
          <w:rFonts w:hint="default" w:ascii="Times New Roman" w:hAnsi="Times New Roman" w:eastAsia="仿宋_GB2312" w:cs="Times New Roman"/>
          <w:color w:val="auto"/>
          <w:spacing w:val="-6"/>
          <w:kern w:val="21"/>
          <w:sz w:val="32"/>
          <w:szCs w:val="32"/>
          <w:highlight w:val="none"/>
        </w:rPr>
        <w:t>%</w:t>
      </w:r>
      <w:r>
        <w:rPr>
          <w:rFonts w:hint="eastAsia" w:ascii="仿宋_GB2312" w:eastAsia="仿宋_GB2312"/>
          <w:color w:val="auto"/>
          <w:spacing w:val="-6"/>
          <w:kern w:val="21"/>
          <w:sz w:val="32"/>
          <w:szCs w:val="32"/>
        </w:rPr>
        <w:t>，主要用于其他交通费用</w:t>
      </w:r>
      <w:r>
        <w:rPr>
          <w:rFonts w:hint="default" w:ascii="Times New Roman" w:hAnsi="Times New Roman" w:eastAsia="仿宋_GB2312" w:cs="Times New Roman"/>
          <w:color w:val="auto"/>
          <w:spacing w:val="-6"/>
          <w:kern w:val="21"/>
          <w:sz w:val="32"/>
          <w:szCs w:val="32"/>
          <w:lang w:val="en-US" w:eastAsia="zh-CN"/>
        </w:rPr>
        <w:t>1.5</w:t>
      </w:r>
      <w:r>
        <w:rPr>
          <w:rFonts w:hint="eastAsia" w:ascii="仿宋_GB2312" w:eastAsia="仿宋_GB2312"/>
          <w:color w:val="auto"/>
          <w:spacing w:val="-6"/>
          <w:kern w:val="21"/>
          <w:sz w:val="32"/>
          <w:szCs w:val="32"/>
        </w:rPr>
        <w:t>万元。</w:t>
      </w:r>
    </w:p>
    <w:p w14:paraId="1130501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三</w:t>
      </w: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国有资产占有使用情况</w:t>
      </w:r>
      <w:bookmarkEnd w:id="18"/>
    </w:p>
    <w:p w14:paraId="1689F37A">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截</w:t>
      </w:r>
      <w:r>
        <w:rPr>
          <w:rFonts w:hint="eastAsia" w:ascii="仿宋_GB2312" w:eastAsia="仿宋_GB2312"/>
          <w:color w:val="auto"/>
          <w:spacing w:val="-6"/>
          <w:kern w:val="21"/>
          <w:sz w:val="32"/>
          <w:szCs w:val="32"/>
        </w:rPr>
        <w:t>至</w:t>
      </w:r>
      <w:r>
        <w:rPr>
          <w:rFonts w:hint="default" w:ascii="Times New Roman" w:hAnsi="Times New Roman" w:eastAsia="仿宋_GB2312" w:cs="Times New Roman"/>
          <w:color w:val="auto"/>
          <w:spacing w:val="-6"/>
          <w:kern w:val="21"/>
          <w:sz w:val="32"/>
          <w:szCs w:val="32"/>
          <w:lang w:eastAsia="zh-CN"/>
        </w:rPr>
        <w:t>2025</w:t>
      </w:r>
      <w:r>
        <w:rPr>
          <w:rFonts w:hint="eastAsia" w:ascii="仿宋_GB2312" w:eastAsia="仿宋_GB2312"/>
          <w:color w:val="auto"/>
          <w:spacing w:val="-6"/>
          <w:kern w:val="21"/>
          <w:sz w:val="32"/>
          <w:szCs w:val="32"/>
        </w:rPr>
        <w:t>年底，</w:t>
      </w:r>
      <w:r>
        <w:rPr>
          <w:rFonts w:hint="eastAsia" w:ascii="仿宋_GB2312" w:hAnsi="仿宋_GB2312" w:eastAsia="仿宋_GB2312" w:cs="仿宋_GB2312"/>
          <w:b w:val="0"/>
          <w:bCs w:val="0"/>
          <w:color w:val="auto"/>
          <w:spacing w:val="-6"/>
          <w:kern w:val="21"/>
          <w:sz w:val="32"/>
          <w:szCs w:val="32"/>
          <w:lang w:eastAsia="zh-CN"/>
        </w:rPr>
        <w:t>中共自贡市委政法委</w:t>
      </w:r>
      <w:r>
        <w:rPr>
          <w:rFonts w:hint="eastAsia" w:ascii="仿宋_GB2312" w:hAnsi="仿宋_GB2312" w:eastAsia="仿宋_GB2312" w:cs="仿宋_GB2312"/>
          <w:color w:val="auto"/>
          <w:spacing w:val="-6"/>
          <w:kern w:val="21"/>
          <w:sz w:val="32"/>
          <w:szCs w:val="32"/>
          <w:lang w:eastAsia="zh-CN"/>
        </w:rPr>
        <w:t>员会</w:t>
      </w:r>
      <w:r>
        <w:rPr>
          <w:rFonts w:hint="eastAsia" w:ascii="仿宋_GB2312" w:eastAsia="仿宋_GB2312"/>
          <w:color w:val="auto"/>
          <w:spacing w:val="-6"/>
          <w:kern w:val="21"/>
          <w:sz w:val="32"/>
          <w:szCs w:val="32"/>
        </w:rPr>
        <w:t>单位共有车辆</w:t>
      </w:r>
      <w:r>
        <w:rPr>
          <w:rFonts w:hint="default" w:ascii="Times New Roman" w:hAnsi="Times New Roman" w:eastAsia="仿宋_GB2312" w:cs="Times New Roman"/>
          <w:color w:val="auto"/>
          <w:spacing w:val="-6"/>
          <w:kern w:val="21"/>
          <w:sz w:val="32"/>
          <w:szCs w:val="32"/>
          <w:lang w:val="en-US" w:eastAsia="zh-CN"/>
        </w:rPr>
        <w:t>0</w:t>
      </w:r>
      <w:r>
        <w:rPr>
          <w:rFonts w:hint="eastAsia" w:ascii="仿宋_GB2312" w:eastAsia="仿宋_GB2312"/>
          <w:color w:val="auto"/>
          <w:spacing w:val="-6"/>
          <w:kern w:val="21"/>
          <w:sz w:val="32"/>
          <w:szCs w:val="32"/>
        </w:rPr>
        <w:t>辆。</w:t>
      </w:r>
    </w:p>
    <w:p w14:paraId="4A18923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w:t>
      </w:r>
      <w:r>
        <w:rPr>
          <w:rFonts w:hint="eastAsia" w:ascii="仿宋_GB2312" w:eastAsia="仿宋_GB2312"/>
          <w:color w:val="auto"/>
          <w:spacing w:val="0"/>
          <w:kern w:val="21"/>
          <w:sz w:val="32"/>
          <w:szCs w:val="32"/>
          <w:lang w:val="en-US" w:eastAsia="zh-CN"/>
        </w:rPr>
        <w:t>单位</w:t>
      </w:r>
      <w:r>
        <w:rPr>
          <w:rFonts w:hint="eastAsia" w:ascii="仿宋_GB2312" w:eastAsia="仿宋_GB2312"/>
          <w:color w:val="auto"/>
          <w:spacing w:val="0"/>
          <w:kern w:val="21"/>
          <w:sz w:val="32"/>
          <w:szCs w:val="32"/>
        </w:rPr>
        <w:t>预算安排购置一般公务用车</w:t>
      </w:r>
      <w:r>
        <w:rPr>
          <w:rFonts w:hint="default" w:ascii="Times New Roman" w:hAnsi="Times New Roman" w:eastAsia="仿宋_GB2312" w:cs="Times New Roman"/>
          <w:color w:val="auto"/>
          <w:spacing w:val="0"/>
          <w:kern w:val="21"/>
          <w:sz w:val="32"/>
          <w:szCs w:val="32"/>
          <w:lang w:val="en-US" w:eastAsia="zh-CN"/>
        </w:rPr>
        <w:t>0</w:t>
      </w:r>
      <w:r>
        <w:rPr>
          <w:rFonts w:hint="eastAsia" w:ascii="仿宋_GB2312" w:eastAsia="仿宋_GB2312"/>
          <w:color w:val="auto"/>
          <w:spacing w:val="0"/>
          <w:kern w:val="21"/>
          <w:sz w:val="32"/>
          <w:szCs w:val="32"/>
        </w:rPr>
        <w:t>辆、执法执勤用车</w:t>
      </w:r>
      <w:r>
        <w:rPr>
          <w:rFonts w:hint="default" w:ascii="Times New Roman" w:hAnsi="Times New Roman" w:eastAsia="仿宋_GB2312" w:cs="Times New Roman"/>
          <w:color w:val="auto"/>
          <w:spacing w:val="0"/>
          <w:kern w:val="21"/>
          <w:sz w:val="32"/>
          <w:szCs w:val="32"/>
          <w:lang w:val="en-US" w:eastAsia="zh-CN"/>
        </w:rPr>
        <w:t>0</w:t>
      </w:r>
      <w:r>
        <w:rPr>
          <w:rFonts w:hint="eastAsia" w:ascii="仿宋_GB2312" w:eastAsia="仿宋_GB2312"/>
          <w:color w:val="auto"/>
          <w:spacing w:val="0"/>
          <w:kern w:val="21"/>
          <w:sz w:val="32"/>
          <w:szCs w:val="32"/>
        </w:rPr>
        <w:t>辆。</w:t>
      </w:r>
      <w:bookmarkStart w:id="19" w:name="_Toc72430497"/>
    </w:p>
    <w:p w14:paraId="005791A8">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四</w:t>
      </w:r>
      <w:r>
        <w:rPr>
          <w:rFonts w:hint="eastAsia" w:ascii="仿宋_GB2312" w:hAnsi="仿宋_GB2312" w:eastAsia="仿宋_GB2312" w:cs="仿宋_GB2312"/>
          <w:b w:val="0"/>
          <w:bCs w:val="0"/>
          <w:color w:val="auto"/>
          <w:spacing w:val="0"/>
          <w:kern w:val="21"/>
          <w:sz w:val="32"/>
          <w:szCs w:val="32"/>
        </w:rPr>
        <w:t>）</w:t>
      </w:r>
      <w:r>
        <w:rPr>
          <w:rFonts w:hint="eastAsia" w:ascii="楷体_GB2312" w:hAnsi="楷体_GB2312" w:eastAsia="楷体_GB2312" w:cs="楷体_GB2312"/>
          <w:b w:val="0"/>
          <w:bCs w:val="0"/>
          <w:color w:val="auto"/>
          <w:spacing w:val="0"/>
          <w:kern w:val="21"/>
          <w:sz w:val="32"/>
          <w:szCs w:val="32"/>
        </w:rPr>
        <w:t>绩效目标设置情况</w:t>
      </w:r>
      <w:bookmarkEnd w:id="19"/>
    </w:p>
    <w:p w14:paraId="76712E5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绩效目标是预算编制的前提和基础，按照</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费随事定</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的原则，</w:t>
      </w:r>
      <w:r>
        <w:rPr>
          <w:rFonts w:hint="default" w:ascii="Times New Roman" w:hAnsi="Times New Roman" w:eastAsia="仿宋_GB2312" w:cs="Times New Roman"/>
          <w:color w:val="auto"/>
          <w:spacing w:val="0"/>
          <w:kern w:val="21"/>
          <w:sz w:val="32"/>
          <w:szCs w:val="32"/>
        </w:rPr>
        <w:t>2026</w:t>
      </w:r>
      <w:r>
        <w:rPr>
          <w:rFonts w:hint="eastAsia" w:ascii="仿宋_GB2312" w:eastAsia="仿宋_GB2312"/>
          <w:color w:val="auto"/>
          <w:spacing w:val="0"/>
          <w:kern w:val="21"/>
          <w:sz w:val="32"/>
          <w:szCs w:val="32"/>
        </w:rPr>
        <w:t>年中共自贡市委政法委员会部门所有专项项目均按要求编制了绩效目标,从项目完成、项目效益、满意度等方面设置了绩效指标，综合反映项目预期完成的数量、成本、时效、质量，预期达到的社会效益、经济效益、生态效益、可持续影响以及服务对象满意度等情况。</w:t>
      </w:r>
    </w:p>
    <w:p w14:paraId="3D39EE2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highlight w:val="none"/>
        </w:rPr>
      </w:pPr>
      <w:r>
        <w:rPr>
          <w:rFonts w:hint="eastAsia" w:ascii="仿宋_GB2312" w:eastAsia="仿宋_GB2312"/>
          <w:color w:val="auto"/>
          <w:spacing w:val="0"/>
          <w:kern w:val="21"/>
          <w:sz w:val="32"/>
          <w:szCs w:val="32"/>
          <w:highlight w:val="none"/>
        </w:rPr>
        <w:t>重点项目预算绩效目标情况是：</w:t>
      </w:r>
    </w:p>
    <w:p w14:paraId="56A8B780">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right="0" w:rightChars="0" w:firstLine="640" w:firstLineChars="200"/>
        <w:jc w:val="both"/>
        <w:textAlignment w:val="auto"/>
        <w:outlineLvl w:val="9"/>
        <w:rPr>
          <w:rFonts w:hint="eastAsia" w:ascii="仿宋_GB2312" w:eastAsia="仿宋_GB2312"/>
          <w:color w:val="auto"/>
          <w:spacing w:val="0"/>
          <w:kern w:val="21"/>
          <w:sz w:val="32"/>
          <w:szCs w:val="32"/>
          <w:highlight w:val="none"/>
          <w:lang w:eastAsia="zh-CN"/>
        </w:rPr>
      </w:pPr>
      <w:r>
        <w:rPr>
          <w:rFonts w:hint="default" w:ascii="Times New Roman" w:hAnsi="Times New Roman" w:eastAsia="仿宋_GB2312" w:cs="Times New Roman"/>
          <w:color w:val="auto"/>
          <w:spacing w:val="0"/>
          <w:kern w:val="21"/>
          <w:sz w:val="32"/>
          <w:szCs w:val="32"/>
          <w:highlight w:val="none"/>
          <w:lang w:val="en-US" w:eastAsia="zh-CN"/>
        </w:rPr>
        <w:t>1.</w:t>
      </w:r>
      <w:r>
        <w:rPr>
          <w:rFonts w:hint="eastAsia" w:ascii="仿宋_GB2312" w:eastAsia="仿宋_GB2312"/>
          <w:color w:val="auto"/>
          <w:spacing w:val="0"/>
          <w:kern w:val="21"/>
          <w:sz w:val="32"/>
          <w:szCs w:val="32"/>
          <w:highlight w:val="none"/>
          <w:lang w:eastAsia="zh-CN"/>
        </w:rPr>
        <w:t>综合治理、维护稳定项目，绩效目标</w:t>
      </w:r>
      <w:r>
        <w:rPr>
          <w:rFonts w:hint="eastAsia" w:ascii="仿宋_GB2312" w:eastAsia="仿宋_GB2312"/>
          <w:color w:val="auto"/>
          <w:spacing w:val="0"/>
          <w:kern w:val="21"/>
          <w:sz w:val="32"/>
          <w:szCs w:val="32"/>
          <w:highlight w:val="none"/>
          <w:lang w:val="en-US" w:eastAsia="zh-CN"/>
        </w:rPr>
        <w:t>为：</w:t>
      </w:r>
      <w:r>
        <w:rPr>
          <w:rFonts w:hint="eastAsia" w:ascii="仿宋_GB2312" w:eastAsia="仿宋_GB2312"/>
          <w:color w:val="auto"/>
          <w:spacing w:val="0"/>
          <w:kern w:val="21"/>
          <w:sz w:val="32"/>
          <w:szCs w:val="32"/>
          <w:highlight w:val="none"/>
          <w:lang w:eastAsia="zh-CN"/>
        </w:rPr>
        <w:t>推进社会治安综合治理，开展</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化解矛盾风险 维护社会稳定</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常态化治理工作，深入推进</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政法单位下沉力量资源推进基层矛盾纠纷排查化解</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工作和</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千名政法干警进网格</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活动，有力促进社会和谐稳定；加强涉稳风险动态排查，组织开展重大风险化解攻坚行动，防范化解重大风险隐患，确保全市社会大局稳定；加强社会治理和法治宣传，运营维护自贡政法融媒体中心、自贡法学会融媒体中心，安排专人负责</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自贡政法声音</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微信公众号、</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自贡市法学会</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微信公众号的内容信息发布制作，参与市委政法委和市法学会重大活动、重要时间节点的宣传策划。</w:t>
      </w:r>
    </w:p>
    <w:p w14:paraId="4CD71D0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right="0" w:rightChars="0" w:firstLine="640" w:firstLineChars="200"/>
        <w:jc w:val="both"/>
        <w:textAlignment w:val="auto"/>
        <w:outlineLvl w:val="9"/>
        <w:rPr>
          <w:rFonts w:hint="eastAsia" w:ascii="黑体" w:hAnsi="Times New Roman" w:eastAsia="黑体" w:cs="Times New Roman"/>
          <w:b w:val="0"/>
          <w:bCs w:val="0"/>
          <w:color w:val="0000FF"/>
          <w:spacing w:val="0"/>
          <w:kern w:val="21"/>
          <w:sz w:val="32"/>
          <w:szCs w:val="32"/>
          <w:lang w:val="en-US" w:eastAsia="zh-CN"/>
        </w:rPr>
      </w:pPr>
      <w:r>
        <w:rPr>
          <w:rFonts w:hint="default" w:ascii="Times New Roman" w:hAnsi="Times New Roman" w:eastAsia="仿宋_GB2312" w:cs="Times New Roman"/>
          <w:color w:val="auto"/>
          <w:spacing w:val="0"/>
          <w:kern w:val="21"/>
          <w:sz w:val="32"/>
          <w:szCs w:val="32"/>
          <w:highlight w:val="none"/>
          <w:lang w:val="en-US" w:eastAsia="zh-CN"/>
        </w:rPr>
        <w:t>2.</w:t>
      </w:r>
      <w:bookmarkStart w:id="20" w:name="_Toc5860"/>
      <w:bookmarkStart w:id="21" w:name="_Toc72430498"/>
      <w:r>
        <w:rPr>
          <w:rFonts w:hint="eastAsia" w:ascii="仿宋_GB2312" w:eastAsia="仿宋_GB2312"/>
          <w:color w:val="auto"/>
          <w:spacing w:val="0"/>
          <w:kern w:val="21"/>
          <w:sz w:val="32"/>
          <w:szCs w:val="32"/>
          <w:highlight w:val="none"/>
          <w:lang w:eastAsia="zh-CN"/>
        </w:rPr>
        <w:t>综治中心信息化建设项目，绩效目标</w:t>
      </w:r>
      <w:r>
        <w:rPr>
          <w:rFonts w:hint="eastAsia" w:ascii="仿宋_GB2312" w:eastAsia="仿宋_GB2312"/>
          <w:color w:val="auto"/>
          <w:spacing w:val="0"/>
          <w:kern w:val="21"/>
          <w:sz w:val="32"/>
          <w:szCs w:val="32"/>
          <w:highlight w:val="none"/>
          <w:lang w:val="en-US" w:eastAsia="zh-CN"/>
        </w:rPr>
        <w:t>为：</w:t>
      </w:r>
      <w:r>
        <w:rPr>
          <w:rFonts w:hint="eastAsia" w:ascii="仿宋_GB2312" w:eastAsia="仿宋_GB2312"/>
          <w:color w:val="auto"/>
          <w:spacing w:val="0"/>
          <w:kern w:val="21"/>
          <w:sz w:val="32"/>
          <w:szCs w:val="32"/>
          <w:highlight w:val="none"/>
          <w:lang w:eastAsia="zh-CN"/>
        </w:rPr>
        <w:t>强化</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智治盐都</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联网应用平台运用，推进各级综治中心规范化建设，推动实体化实战化运行，实现矛盾纠纷</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一站式</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eastAsia="仿宋_GB2312"/>
          <w:color w:val="auto"/>
          <w:spacing w:val="0"/>
          <w:kern w:val="21"/>
          <w:sz w:val="32"/>
          <w:szCs w:val="32"/>
          <w:highlight w:val="none"/>
          <w:lang w:eastAsia="zh-CN"/>
        </w:rPr>
        <w:t>化解。</w:t>
      </w:r>
    </w:p>
    <w:p w14:paraId="4CDFC8A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黑体" w:hAnsi="Times New Roman" w:eastAsia="黑体" w:cs="Times New Roman"/>
          <w:b w:val="0"/>
          <w:bCs w:val="0"/>
          <w:color w:val="auto"/>
          <w:spacing w:val="0"/>
          <w:kern w:val="21"/>
          <w:sz w:val="32"/>
          <w:szCs w:val="32"/>
          <w:lang w:val="en-US" w:eastAsia="zh-CN"/>
        </w:rPr>
      </w:pPr>
      <w:r>
        <w:rPr>
          <w:rFonts w:hint="eastAsia" w:ascii="黑体" w:hAnsi="Times New Roman" w:eastAsia="黑体" w:cs="Times New Roman"/>
          <w:b w:val="0"/>
          <w:bCs w:val="0"/>
          <w:color w:val="auto"/>
          <w:spacing w:val="0"/>
          <w:kern w:val="21"/>
          <w:sz w:val="32"/>
          <w:szCs w:val="32"/>
          <w:lang w:val="en-US" w:eastAsia="zh-CN"/>
        </w:rPr>
        <w:t>十一、名词解释</w:t>
      </w:r>
      <w:bookmarkEnd w:id="20"/>
      <w:bookmarkEnd w:id="21"/>
    </w:p>
    <w:p w14:paraId="6ABF878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1.</w:t>
      </w:r>
      <w:r>
        <w:rPr>
          <w:rFonts w:hint="eastAsia" w:ascii="仿宋_GB2312" w:eastAsia="仿宋_GB2312"/>
          <w:color w:val="auto"/>
          <w:spacing w:val="0"/>
          <w:kern w:val="21"/>
          <w:sz w:val="32"/>
          <w:szCs w:val="32"/>
        </w:rPr>
        <w:t>一般公共预算拨款收入：指市级财政当年拨付的资金。</w:t>
      </w:r>
    </w:p>
    <w:p w14:paraId="084ECE8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2.</w:t>
      </w:r>
      <w:r>
        <w:rPr>
          <w:rFonts w:hint="eastAsia" w:ascii="仿宋_GB2312" w:eastAsia="仿宋_GB2312"/>
          <w:color w:val="auto"/>
          <w:spacing w:val="0"/>
          <w:kern w:val="21"/>
          <w:sz w:val="32"/>
          <w:szCs w:val="32"/>
        </w:rPr>
        <w:t>事业收入：指事业单位开展专业业务活动及辅助活动所取得的收入。</w:t>
      </w:r>
    </w:p>
    <w:p w14:paraId="7574B25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3.</w:t>
      </w:r>
      <w:r>
        <w:rPr>
          <w:rFonts w:hint="eastAsia" w:ascii="仿宋_GB2312" w:eastAsia="仿宋_GB2312"/>
          <w:color w:val="auto"/>
          <w:spacing w:val="0"/>
          <w:kern w:val="21"/>
          <w:sz w:val="32"/>
          <w:szCs w:val="32"/>
        </w:rPr>
        <w:t>上年结转：指以前年度尚未完成，结转到本年仍按原规定用途继续使用的资金。</w:t>
      </w:r>
    </w:p>
    <w:p w14:paraId="36F80578">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4.</w:t>
      </w:r>
      <w:r>
        <w:rPr>
          <w:rFonts w:hint="eastAsia" w:ascii="Times New Roman" w:hAnsi="Times New Roman" w:eastAsia="仿宋_GB2312"/>
          <w:color w:val="auto"/>
          <w:spacing w:val="0"/>
          <w:kern w:val="21"/>
          <w:sz w:val="32"/>
          <w:szCs w:val="32"/>
        </w:rPr>
        <w:t>公共安全支出</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类</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公安</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款</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行政运行</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项</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：指行政单位及参照公务员法管理的事业单位用于保障机构正常运行、开展日常工作的基本支出</w:t>
      </w:r>
      <w:r>
        <w:rPr>
          <w:rFonts w:hint="eastAsia" w:ascii="仿宋_GB2312" w:eastAsia="仿宋_GB2312"/>
          <w:color w:val="auto"/>
          <w:spacing w:val="0"/>
          <w:kern w:val="21"/>
          <w:sz w:val="32"/>
          <w:szCs w:val="32"/>
        </w:rPr>
        <w:t>。</w:t>
      </w:r>
    </w:p>
    <w:p w14:paraId="147DA0A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Times New Roman" w:hAnsi="Times New Roman"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5.</w:t>
      </w:r>
      <w:r>
        <w:rPr>
          <w:rFonts w:hint="eastAsia" w:ascii="Times New Roman" w:hAnsi="Times New Roman" w:eastAsia="仿宋_GB2312"/>
          <w:color w:val="auto"/>
          <w:spacing w:val="0"/>
          <w:kern w:val="21"/>
          <w:sz w:val="32"/>
          <w:szCs w:val="32"/>
        </w:rPr>
        <w:t>公共安全支出</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类</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公安</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款</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lang w:eastAsia="zh-CN"/>
        </w:rPr>
        <w:t>事业</w:t>
      </w:r>
      <w:r>
        <w:rPr>
          <w:rFonts w:hint="eastAsia" w:ascii="Times New Roman" w:hAnsi="Times New Roman" w:eastAsia="仿宋_GB2312"/>
          <w:color w:val="auto"/>
          <w:spacing w:val="0"/>
          <w:kern w:val="21"/>
          <w:sz w:val="32"/>
          <w:szCs w:val="32"/>
        </w:rPr>
        <w:t>运行</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项</w:t>
      </w:r>
      <w:r>
        <w:rPr>
          <w:rFonts w:hint="eastAsia" w:ascii="仿宋_GB2312" w:hAnsi="仿宋_GB2312" w:eastAsia="仿宋_GB2312" w:cs="仿宋_GB2312"/>
          <w:color w:val="auto"/>
          <w:spacing w:val="0"/>
          <w:kern w:val="21"/>
          <w:sz w:val="32"/>
          <w:szCs w:val="32"/>
        </w:rPr>
        <w:t>）</w:t>
      </w:r>
      <w:r>
        <w:rPr>
          <w:rFonts w:hint="eastAsia" w:ascii="Times New Roman" w:hAnsi="Times New Roman" w:eastAsia="仿宋_GB2312"/>
          <w:color w:val="auto"/>
          <w:spacing w:val="0"/>
          <w:kern w:val="21"/>
          <w:sz w:val="32"/>
          <w:szCs w:val="32"/>
        </w:rPr>
        <w:t>：指事业单位用于保障机构正常运行、开展日常工作的基本支出。</w:t>
      </w:r>
    </w:p>
    <w:p w14:paraId="06562BF8">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6.</w:t>
      </w:r>
      <w:r>
        <w:rPr>
          <w:rFonts w:hint="eastAsia" w:ascii="仿宋_GB2312" w:eastAsia="仿宋_GB2312"/>
          <w:color w:val="auto"/>
          <w:spacing w:val="0"/>
          <w:kern w:val="21"/>
          <w:sz w:val="32"/>
          <w:szCs w:val="32"/>
        </w:rPr>
        <w:t>基本支出：指为保证机构正常运转，完成日常工作任务而发生的人员支出和公用支出。</w:t>
      </w:r>
    </w:p>
    <w:p w14:paraId="490BD8A9">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7.</w:t>
      </w:r>
      <w:r>
        <w:rPr>
          <w:rFonts w:hint="eastAsia" w:ascii="仿宋_GB2312" w:eastAsia="仿宋_GB2312"/>
          <w:color w:val="auto"/>
          <w:spacing w:val="0"/>
          <w:kern w:val="21"/>
          <w:sz w:val="32"/>
          <w:szCs w:val="32"/>
        </w:rPr>
        <w:t>项目支出：指在基本支出之外为完成特定行政任务和事业发展目标所发生的支出。</w:t>
      </w:r>
    </w:p>
    <w:p w14:paraId="034491D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8.</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三公</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经费：指</w:t>
      </w:r>
      <w:r>
        <w:rPr>
          <w:rFonts w:hint="eastAsia" w:ascii="仿宋_GB2312" w:eastAsia="仿宋_GB2312"/>
          <w:color w:val="auto"/>
          <w:spacing w:val="0"/>
          <w:kern w:val="21"/>
          <w:sz w:val="32"/>
          <w:szCs w:val="32"/>
          <w:lang w:val="en-US" w:eastAsia="zh-CN"/>
        </w:rPr>
        <w:t>单位</w:t>
      </w:r>
      <w:r>
        <w:rPr>
          <w:rFonts w:hint="eastAsia" w:ascii="仿宋_GB2312" w:eastAsia="仿宋_GB2312"/>
          <w:color w:val="auto"/>
          <w:spacing w:val="0"/>
          <w:kern w:val="21"/>
          <w:sz w:val="32"/>
          <w:szCs w:val="32"/>
        </w:rPr>
        <w:t>用财政拨款安排的因公出国</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境</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费、公务用车购置及运行费和公务接待费。其中，因公出国</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境</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费反映单位公务出国</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境</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的国际旅费、国外城市间交通费、住宿费、伙食费、培训费、公杂费等支出；公务用车购置及运行费反映单位公务用车车辆购置支出</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含车辆购置税</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及租用费、燃料费、维修费、过路过桥费、保险费等支出；公务接待费反映单位按规定开支的各类公务接待</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含外宾接待</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支出。</w:t>
      </w:r>
    </w:p>
    <w:p w14:paraId="559C6FB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9.</w:t>
      </w:r>
      <w:r>
        <w:rPr>
          <w:rFonts w:hint="eastAsia" w:ascii="仿宋_GB2312" w:eastAsia="仿宋_GB2312"/>
          <w:color w:val="auto"/>
          <w:spacing w:val="0"/>
          <w:kern w:val="21"/>
          <w:sz w:val="32"/>
          <w:szCs w:val="32"/>
        </w:rPr>
        <w:t>机关运行经费：为保障行政单位</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包含参照公务员法管理的事业单位</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运行用于购买货物和服务的各项资金。包括办公及印刷费、邮电费、差旅费、会议费</w:t>
      </w:r>
      <w:r>
        <w:rPr>
          <w:rFonts w:hint="eastAsia" w:ascii="仿宋_GB2312" w:eastAsia="仿宋_GB2312"/>
          <w:color w:val="auto"/>
          <w:spacing w:val="0"/>
          <w:kern w:val="21"/>
          <w:sz w:val="32"/>
          <w:szCs w:val="32"/>
          <w:lang w:eastAsia="zh-CN"/>
        </w:rPr>
        <w:t>、</w:t>
      </w:r>
      <w:r>
        <w:rPr>
          <w:rFonts w:hint="eastAsia" w:ascii="仿宋_GB2312" w:eastAsia="仿宋_GB2312"/>
          <w:color w:val="auto"/>
          <w:spacing w:val="0"/>
          <w:kern w:val="21"/>
          <w:sz w:val="32"/>
          <w:szCs w:val="32"/>
        </w:rPr>
        <w:t>物业管理费等费用开支。</w:t>
      </w:r>
    </w:p>
    <w:p w14:paraId="029CEDD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10.</w:t>
      </w:r>
      <w:r>
        <w:rPr>
          <w:rFonts w:hint="eastAsia" w:ascii="仿宋_GB2312" w:eastAsia="仿宋_GB2312"/>
          <w:color w:val="auto"/>
          <w:spacing w:val="0"/>
          <w:kern w:val="21"/>
          <w:sz w:val="32"/>
          <w:szCs w:val="32"/>
        </w:rPr>
        <w:t>社会保障和就业支出</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类</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行政事业单位养老支出</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款</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机关事业单位基本养老保险缴费支出</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项</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:主要用于职工养老保险缴费。</w:t>
      </w:r>
    </w:p>
    <w:p w14:paraId="5D66CA0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lang w:val="en-US" w:eastAsia="zh-CN"/>
        </w:rPr>
        <w:t>11</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卫生健康</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类</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医疗保障</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款</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行政单位医疗</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项</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:主要用于职工基本医疗保险缴费。</w:t>
      </w:r>
    </w:p>
    <w:p w14:paraId="7F7AE188">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仿宋_GB2312" w:eastAsia="仿宋_GB2312"/>
          <w:color w:val="auto"/>
          <w:spacing w:val="0"/>
          <w:kern w:val="21"/>
          <w:sz w:val="32"/>
          <w:szCs w:val="32"/>
        </w:rPr>
      </w:pPr>
      <w:r>
        <w:rPr>
          <w:rFonts w:hint="default" w:ascii="Times New Roman" w:hAnsi="Times New Roman" w:eastAsia="仿宋_GB2312" w:cs="Times New Roman"/>
          <w:color w:val="auto"/>
          <w:spacing w:val="0"/>
          <w:kern w:val="21"/>
          <w:sz w:val="32"/>
          <w:szCs w:val="32"/>
        </w:rPr>
        <w:t>1</w:t>
      </w:r>
      <w:r>
        <w:rPr>
          <w:rFonts w:hint="default" w:ascii="Times New Roman" w:hAnsi="Times New Roman" w:eastAsia="仿宋_GB2312" w:cs="Times New Roman"/>
          <w:color w:val="auto"/>
          <w:spacing w:val="0"/>
          <w:kern w:val="21"/>
          <w:sz w:val="32"/>
          <w:szCs w:val="32"/>
          <w:lang w:val="en-US" w:eastAsia="zh-CN"/>
        </w:rPr>
        <w:t>2</w:t>
      </w:r>
      <w:r>
        <w:rPr>
          <w:rFonts w:hint="default" w:ascii="Times New Roman" w:hAnsi="Times New Roman" w:eastAsia="仿宋_GB2312" w:cs="Times New Roman"/>
          <w:color w:val="auto"/>
          <w:spacing w:val="0"/>
          <w:kern w:val="21"/>
          <w:sz w:val="32"/>
          <w:szCs w:val="32"/>
        </w:rPr>
        <w:t>.</w:t>
      </w:r>
      <w:r>
        <w:rPr>
          <w:rFonts w:hint="eastAsia" w:ascii="仿宋_GB2312" w:eastAsia="仿宋_GB2312"/>
          <w:color w:val="auto"/>
          <w:spacing w:val="0"/>
          <w:kern w:val="21"/>
          <w:sz w:val="32"/>
          <w:szCs w:val="32"/>
        </w:rPr>
        <w:t>住房保障</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类</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住房改革支出</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款</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住房公积金</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项</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:主要用于单位职工缴纳住房公积金。</w:t>
      </w:r>
    </w:p>
    <w:p w14:paraId="524F3CB1">
      <w:pPr>
        <w:pStyle w:val="6"/>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textAlignment w:val="auto"/>
        <w:rPr>
          <w:rFonts w:hint="eastAsia"/>
          <w:color w:val="auto"/>
          <w:spacing w:val="0"/>
          <w:kern w:val="21"/>
        </w:rPr>
      </w:pPr>
    </w:p>
    <w:p w14:paraId="0F77E40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72" w:lineRule="exact"/>
        <w:ind w:right="0" w:rightChars="0" w:firstLine="640" w:firstLineChars="2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附件：表</w:t>
      </w:r>
      <w:r>
        <w:rPr>
          <w:rFonts w:hint="default" w:ascii="Times New Roman" w:hAnsi="Times New Roman" w:eastAsia="仿宋_GB2312" w:cs="Times New Roman"/>
          <w:color w:val="auto"/>
          <w:spacing w:val="0"/>
          <w:kern w:val="21"/>
          <w:sz w:val="32"/>
          <w:szCs w:val="32"/>
        </w:rPr>
        <w:t>1.</w:t>
      </w:r>
      <w:r>
        <w:rPr>
          <w:rFonts w:hint="eastAsia" w:ascii="仿宋_GB2312" w:eastAsia="仿宋_GB2312"/>
          <w:color w:val="auto"/>
          <w:spacing w:val="0"/>
          <w:kern w:val="21"/>
          <w:sz w:val="32"/>
          <w:szCs w:val="32"/>
          <w:lang w:val="en-US" w:eastAsia="zh-CN"/>
        </w:rPr>
        <w:t>单位</w:t>
      </w:r>
      <w:r>
        <w:rPr>
          <w:rFonts w:hint="eastAsia" w:ascii="仿宋_GB2312" w:eastAsia="仿宋_GB2312"/>
          <w:color w:val="auto"/>
          <w:spacing w:val="0"/>
          <w:kern w:val="21"/>
          <w:sz w:val="32"/>
          <w:szCs w:val="32"/>
        </w:rPr>
        <w:t>收支总表</w:t>
      </w:r>
      <w:r>
        <w:rPr>
          <w:rFonts w:hint="eastAsia" w:ascii="仿宋_GB2312" w:eastAsia="仿宋_GB2312"/>
          <w:color w:val="auto"/>
          <w:spacing w:val="0"/>
          <w:kern w:val="21"/>
          <w:sz w:val="32"/>
          <w:szCs w:val="32"/>
        </w:rPr>
        <w:br w:type="textWrapping"/>
      </w:r>
      <w:r>
        <w:rPr>
          <w:rFonts w:hint="eastAsia" w:ascii="仿宋_GB2312" w:eastAsia="仿宋_GB2312"/>
          <w:color w:val="auto"/>
          <w:spacing w:val="0"/>
          <w:kern w:val="21"/>
          <w:sz w:val="32"/>
          <w:szCs w:val="32"/>
        </w:rPr>
        <w:t>　　　    表</w:t>
      </w:r>
      <w:r>
        <w:rPr>
          <w:rFonts w:hint="default" w:ascii="Times New Roman" w:hAnsi="Times New Roman" w:eastAsia="仿宋_GB2312" w:cs="Times New Roman"/>
          <w:color w:val="auto"/>
          <w:spacing w:val="0"/>
          <w:kern w:val="21"/>
          <w:sz w:val="32"/>
          <w:szCs w:val="32"/>
        </w:rPr>
        <w:t>1</w:t>
      </w:r>
      <w:r>
        <w:rPr>
          <w:rFonts w:hint="eastAsia" w:ascii="仿宋_GB2312" w:eastAsia="仿宋_GB2312"/>
          <w:color w:val="auto"/>
          <w:spacing w:val="0"/>
          <w:kern w:val="21"/>
          <w:sz w:val="32"/>
          <w:szCs w:val="32"/>
        </w:rPr>
        <w:t>-</w:t>
      </w:r>
      <w:r>
        <w:rPr>
          <w:rFonts w:hint="default" w:ascii="Times New Roman" w:hAnsi="Times New Roman" w:eastAsia="仿宋_GB2312" w:cs="Times New Roman"/>
          <w:color w:val="auto"/>
          <w:spacing w:val="0"/>
          <w:kern w:val="21"/>
          <w:sz w:val="32"/>
          <w:szCs w:val="32"/>
        </w:rPr>
        <w:t>1.</w:t>
      </w:r>
      <w:r>
        <w:rPr>
          <w:rFonts w:hint="eastAsia" w:ascii="仿宋_GB2312" w:eastAsia="仿宋_GB2312"/>
          <w:color w:val="auto"/>
          <w:spacing w:val="0"/>
          <w:kern w:val="21"/>
          <w:sz w:val="32"/>
          <w:szCs w:val="32"/>
          <w:lang w:val="en-US" w:eastAsia="zh-CN"/>
        </w:rPr>
        <w:t>单位</w:t>
      </w:r>
      <w:r>
        <w:rPr>
          <w:rFonts w:hint="eastAsia" w:ascii="仿宋_GB2312" w:eastAsia="仿宋_GB2312"/>
          <w:color w:val="auto"/>
          <w:spacing w:val="0"/>
          <w:kern w:val="21"/>
          <w:sz w:val="32"/>
          <w:szCs w:val="32"/>
        </w:rPr>
        <w:t>收入总表</w:t>
      </w:r>
      <w:r>
        <w:rPr>
          <w:rFonts w:hint="eastAsia" w:ascii="仿宋_GB2312" w:eastAsia="仿宋_GB2312"/>
          <w:color w:val="auto"/>
          <w:spacing w:val="0"/>
          <w:kern w:val="21"/>
          <w:sz w:val="32"/>
          <w:szCs w:val="32"/>
        </w:rPr>
        <w:br w:type="textWrapping"/>
      </w:r>
      <w:r>
        <w:rPr>
          <w:rFonts w:hint="eastAsia" w:ascii="仿宋_GB2312" w:eastAsia="仿宋_GB2312"/>
          <w:color w:val="auto"/>
          <w:spacing w:val="0"/>
          <w:kern w:val="21"/>
          <w:sz w:val="32"/>
          <w:szCs w:val="32"/>
        </w:rPr>
        <w:t>　　　　　表</w:t>
      </w:r>
      <w:r>
        <w:rPr>
          <w:rFonts w:hint="default" w:ascii="Times New Roman" w:hAnsi="Times New Roman" w:eastAsia="仿宋_GB2312" w:cs="Times New Roman"/>
          <w:color w:val="auto"/>
          <w:spacing w:val="0"/>
          <w:kern w:val="21"/>
          <w:sz w:val="32"/>
          <w:szCs w:val="32"/>
        </w:rPr>
        <w:t>1</w:t>
      </w:r>
      <w:r>
        <w:rPr>
          <w:rFonts w:hint="eastAsia" w:ascii="仿宋_GB2312" w:eastAsia="仿宋_GB2312"/>
          <w:color w:val="auto"/>
          <w:spacing w:val="0"/>
          <w:kern w:val="21"/>
          <w:sz w:val="32"/>
          <w:szCs w:val="32"/>
        </w:rPr>
        <w:t>-</w:t>
      </w:r>
      <w:r>
        <w:rPr>
          <w:rFonts w:hint="default" w:ascii="Times New Roman" w:hAnsi="Times New Roman" w:eastAsia="仿宋_GB2312" w:cs="Times New Roman"/>
          <w:color w:val="auto"/>
          <w:spacing w:val="0"/>
          <w:kern w:val="21"/>
          <w:sz w:val="32"/>
          <w:szCs w:val="32"/>
        </w:rPr>
        <w:t>2.</w:t>
      </w:r>
      <w:r>
        <w:rPr>
          <w:rFonts w:hint="eastAsia" w:ascii="仿宋_GB2312" w:eastAsia="仿宋_GB2312"/>
          <w:color w:val="auto"/>
          <w:spacing w:val="0"/>
          <w:kern w:val="21"/>
          <w:sz w:val="32"/>
          <w:szCs w:val="32"/>
          <w:lang w:val="en-US" w:eastAsia="zh-CN"/>
        </w:rPr>
        <w:t>单位</w:t>
      </w:r>
      <w:r>
        <w:rPr>
          <w:rFonts w:hint="eastAsia" w:ascii="仿宋_GB2312" w:eastAsia="仿宋_GB2312"/>
          <w:color w:val="auto"/>
          <w:spacing w:val="0"/>
          <w:kern w:val="21"/>
          <w:sz w:val="32"/>
          <w:szCs w:val="32"/>
        </w:rPr>
        <w:t>支出总表</w:t>
      </w:r>
      <w:r>
        <w:rPr>
          <w:rFonts w:hint="eastAsia" w:ascii="仿宋_GB2312" w:eastAsia="仿宋_GB2312"/>
          <w:color w:val="auto"/>
          <w:spacing w:val="0"/>
          <w:kern w:val="21"/>
          <w:sz w:val="32"/>
          <w:szCs w:val="32"/>
        </w:rPr>
        <w:br w:type="textWrapping"/>
      </w:r>
      <w:r>
        <w:rPr>
          <w:rFonts w:hint="eastAsia" w:ascii="仿宋_GB2312" w:eastAsia="仿宋_GB2312"/>
          <w:color w:val="auto"/>
          <w:spacing w:val="0"/>
          <w:kern w:val="21"/>
          <w:sz w:val="32"/>
          <w:szCs w:val="32"/>
        </w:rPr>
        <w:t>　　　　　表</w:t>
      </w:r>
      <w:r>
        <w:rPr>
          <w:rFonts w:hint="default" w:ascii="Times New Roman" w:hAnsi="Times New Roman" w:eastAsia="仿宋_GB2312" w:cs="Times New Roman"/>
          <w:color w:val="auto"/>
          <w:spacing w:val="0"/>
          <w:kern w:val="21"/>
          <w:sz w:val="32"/>
          <w:szCs w:val="32"/>
        </w:rPr>
        <w:t>2.</w:t>
      </w:r>
      <w:r>
        <w:rPr>
          <w:rFonts w:hint="eastAsia" w:ascii="仿宋_GB2312" w:eastAsia="仿宋_GB2312"/>
          <w:color w:val="auto"/>
          <w:spacing w:val="0"/>
          <w:kern w:val="21"/>
          <w:sz w:val="32"/>
          <w:szCs w:val="32"/>
        </w:rPr>
        <w:t>财政拨款收支预算总表</w:t>
      </w:r>
    </w:p>
    <w:p w14:paraId="364E926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72" w:lineRule="exact"/>
        <w:ind w:right="0" w:rightChars="0" w:firstLine="1600" w:firstLineChars="5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表</w:t>
      </w:r>
      <w:r>
        <w:rPr>
          <w:rFonts w:hint="default" w:ascii="Times New Roman" w:hAnsi="Times New Roman" w:eastAsia="仿宋_GB2312" w:cs="Times New Roman"/>
          <w:color w:val="auto"/>
          <w:spacing w:val="0"/>
          <w:kern w:val="21"/>
          <w:sz w:val="32"/>
          <w:szCs w:val="32"/>
        </w:rPr>
        <w:t>2</w:t>
      </w:r>
      <w:r>
        <w:rPr>
          <w:rFonts w:hint="eastAsia" w:ascii="仿宋_GB2312" w:eastAsia="仿宋_GB2312"/>
          <w:color w:val="auto"/>
          <w:spacing w:val="0"/>
          <w:kern w:val="21"/>
          <w:sz w:val="32"/>
          <w:szCs w:val="32"/>
        </w:rPr>
        <w:t>-</w:t>
      </w:r>
      <w:r>
        <w:rPr>
          <w:rFonts w:hint="default" w:ascii="Times New Roman" w:hAnsi="Times New Roman" w:eastAsia="仿宋_GB2312" w:cs="Times New Roman"/>
          <w:color w:val="auto"/>
          <w:spacing w:val="0"/>
          <w:kern w:val="21"/>
          <w:sz w:val="32"/>
          <w:szCs w:val="32"/>
        </w:rPr>
        <w:t>1.</w:t>
      </w:r>
      <w:r>
        <w:rPr>
          <w:rFonts w:hint="eastAsia" w:ascii="仿宋_GB2312" w:eastAsia="仿宋_GB2312"/>
          <w:color w:val="auto"/>
          <w:spacing w:val="0"/>
          <w:kern w:val="21"/>
          <w:sz w:val="32"/>
          <w:szCs w:val="32"/>
        </w:rPr>
        <w:t>财政拨款支出预算表</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lang w:val="en-US" w:eastAsia="zh-CN"/>
        </w:rPr>
        <w:t>单位</w:t>
      </w:r>
      <w:r>
        <w:rPr>
          <w:rFonts w:hint="eastAsia" w:ascii="仿宋_GB2312" w:eastAsia="仿宋_GB2312"/>
          <w:color w:val="auto"/>
          <w:spacing w:val="0"/>
          <w:kern w:val="21"/>
          <w:sz w:val="32"/>
          <w:szCs w:val="32"/>
        </w:rPr>
        <w:t>经济分类科目</w:t>
      </w:r>
      <w:r>
        <w:rPr>
          <w:rFonts w:hint="eastAsia" w:ascii="仿宋_GB2312" w:hAnsi="仿宋_GB2312" w:eastAsia="仿宋_GB2312" w:cs="仿宋_GB2312"/>
          <w:color w:val="auto"/>
          <w:spacing w:val="0"/>
          <w:kern w:val="21"/>
          <w:sz w:val="32"/>
          <w:szCs w:val="32"/>
        </w:rPr>
        <w:t>）</w:t>
      </w:r>
    </w:p>
    <w:p w14:paraId="6081636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72" w:lineRule="exact"/>
        <w:ind w:right="0" w:rightChars="0" w:firstLine="1600" w:firstLineChars="5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表</w:t>
      </w:r>
      <w:r>
        <w:rPr>
          <w:rFonts w:hint="default" w:ascii="Times New Roman" w:hAnsi="Times New Roman" w:eastAsia="仿宋_GB2312" w:cs="Times New Roman"/>
          <w:color w:val="auto"/>
          <w:spacing w:val="0"/>
          <w:kern w:val="21"/>
          <w:sz w:val="32"/>
          <w:szCs w:val="32"/>
        </w:rPr>
        <w:t>3.</w:t>
      </w:r>
      <w:r>
        <w:rPr>
          <w:rFonts w:hint="eastAsia" w:ascii="仿宋_GB2312" w:eastAsia="仿宋_GB2312"/>
          <w:color w:val="auto"/>
          <w:spacing w:val="0"/>
          <w:kern w:val="21"/>
          <w:sz w:val="32"/>
          <w:szCs w:val="32"/>
        </w:rPr>
        <w:t>一般公共预算支出预算表</w:t>
      </w:r>
      <w:r>
        <w:rPr>
          <w:rFonts w:hint="eastAsia" w:ascii="仿宋_GB2312" w:eastAsia="仿宋_GB2312"/>
          <w:color w:val="auto"/>
          <w:spacing w:val="0"/>
          <w:kern w:val="21"/>
          <w:sz w:val="32"/>
          <w:szCs w:val="32"/>
        </w:rPr>
        <w:br w:type="textWrapping"/>
      </w:r>
      <w:r>
        <w:rPr>
          <w:rFonts w:hint="eastAsia" w:ascii="仿宋_GB2312" w:eastAsia="仿宋_GB2312"/>
          <w:color w:val="auto"/>
          <w:spacing w:val="0"/>
          <w:kern w:val="21"/>
          <w:sz w:val="32"/>
          <w:szCs w:val="32"/>
        </w:rPr>
        <w:t>　　　　　表</w:t>
      </w:r>
      <w:r>
        <w:rPr>
          <w:rFonts w:hint="default" w:ascii="Times New Roman" w:hAnsi="Times New Roman" w:eastAsia="仿宋_GB2312" w:cs="Times New Roman"/>
          <w:color w:val="auto"/>
          <w:spacing w:val="0"/>
          <w:kern w:val="21"/>
          <w:sz w:val="32"/>
          <w:szCs w:val="32"/>
        </w:rPr>
        <w:t>3</w:t>
      </w:r>
      <w:r>
        <w:rPr>
          <w:rFonts w:hint="eastAsia" w:ascii="仿宋_GB2312" w:eastAsia="仿宋_GB2312"/>
          <w:color w:val="auto"/>
          <w:spacing w:val="0"/>
          <w:kern w:val="21"/>
          <w:sz w:val="32"/>
          <w:szCs w:val="32"/>
        </w:rPr>
        <w:t>-</w:t>
      </w:r>
      <w:r>
        <w:rPr>
          <w:rFonts w:hint="default" w:ascii="Times New Roman" w:hAnsi="Times New Roman" w:eastAsia="仿宋_GB2312" w:cs="Times New Roman"/>
          <w:color w:val="auto"/>
          <w:spacing w:val="0"/>
          <w:kern w:val="21"/>
          <w:sz w:val="32"/>
          <w:szCs w:val="32"/>
        </w:rPr>
        <w:t>1.</w:t>
      </w:r>
      <w:r>
        <w:rPr>
          <w:rFonts w:hint="eastAsia" w:ascii="仿宋_GB2312" w:eastAsia="仿宋_GB2312"/>
          <w:color w:val="auto"/>
          <w:spacing w:val="0"/>
          <w:kern w:val="21"/>
          <w:sz w:val="32"/>
          <w:szCs w:val="32"/>
        </w:rPr>
        <w:t>一般公共预算基本支出预算表</w:t>
      </w:r>
      <w:r>
        <w:rPr>
          <w:rFonts w:hint="eastAsia" w:ascii="仿宋_GB2312" w:eastAsia="仿宋_GB2312"/>
          <w:color w:val="auto"/>
          <w:spacing w:val="0"/>
          <w:kern w:val="21"/>
          <w:sz w:val="32"/>
          <w:szCs w:val="32"/>
        </w:rPr>
        <w:br w:type="textWrapping"/>
      </w:r>
      <w:r>
        <w:rPr>
          <w:rFonts w:hint="eastAsia" w:ascii="仿宋_GB2312" w:eastAsia="仿宋_GB2312"/>
          <w:color w:val="auto"/>
          <w:spacing w:val="0"/>
          <w:kern w:val="21"/>
          <w:sz w:val="32"/>
          <w:szCs w:val="32"/>
        </w:rPr>
        <w:t>　　　　　表</w:t>
      </w:r>
      <w:r>
        <w:rPr>
          <w:rFonts w:hint="default" w:ascii="Times New Roman" w:hAnsi="Times New Roman" w:eastAsia="仿宋_GB2312" w:cs="Times New Roman"/>
          <w:color w:val="auto"/>
          <w:spacing w:val="0"/>
          <w:kern w:val="21"/>
          <w:sz w:val="32"/>
          <w:szCs w:val="32"/>
        </w:rPr>
        <w:t>3</w:t>
      </w:r>
      <w:r>
        <w:rPr>
          <w:rFonts w:hint="eastAsia" w:ascii="仿宋_GB2312" w:eastAsia="仿宋_GB2312"/>
          <w:color w:val="auto"/>
          <w:spacing w:val="0"/>
          <w:kern w:val="21"/>
          <w:sz w:val="32"/>
          <w:szCs w:val="32"/>
        </w:rPr>
        <w:t>-</w:t>
      </w:r>
      <w:r>
        <w:rPr>
          <w:rFonts w:hint="default" w:ascii="Times New Roman" w:hAnsi="Times New Roman" w:eastAsia="仿宋_GB2312" w:cs="Times New Roman"/>
          <w:color w:val="auto"/>
          <w:spacing w:val="0"/>
          <w:kern w:val="21"/>
          <w:sz w:val="32"/>
          <w:szCs w:val="32"/>
        </w:rPr>
        <w:t>2.</w:t>
      </w:r>
      <w:r>
        <w:rPr>
          <w:rFonts w:hint="eastAsia" w:ascii="仿宋_GB2312" w:eastAsia="仿宋_GB2312"/>
          <w:color w:val="auto"/>
          <w:spacing w:val="0"/>
          <w:kern w:val="21"/>
          <w:sz w:val="32"/>
          <w:szCs w:val="32"/>
        </w:rPr>
        <w:t>一般公共预算项目支出预算表</w:t>
      </w:r>
      <w:r>
        <w:rPr>
          <w:rFonts w:hint="eastAsia" w:ascii="仿宋_GB2312" w:eastAsia="仿宋_GB2312"/>
          <w:color w:val="auto"/>
          <w:spacing w:val="0"/>
          <w:kern w:val="21"/>
          <w:sz w:val="32"/>
          <w:szCs w:val="32"/>
        </w:rPr>
        <w:br w:type="textWrapping"/>
      </w:r>
      <w:r>
        <w:rPr>
          <w:rFonts w:hint="eastAsia" w:ascii="仿宋_GB2312" w:eastAsia="仿宋_GB2312"/>
          <w:color w:val="auto"/>
          <w:spacing w:val="0"/>
          <w:kern w:val="21"/>
          <w:sz w:val="32"/>
          <w:szCs w:val="32"/>
        </w:rPr>
        <w:t>　　　　　表</w:t>
      </w:r>
      <w:r>
        <w:rPr>
          <w:rFonts w:hint="default" w:ascii="Times New Roman" w:hAnsi="Times New Roman" w:eastAsia="仿宋_GB2312" w:cs="Times New Roman"/>
          <w:color w:val="auto"/>
          <w:spacing w:val="0"/>
          <w:kern w:val="21"/>
          <w:sz w:val="32"/>
          <w:szCs w:val="32"/>
        </w:rPr>
        <w:t>3</w:t>
      </w:r>
      <w:r>
        <w:rPr>
          <w:rFonts w:hint="eastAsia" w:ascii="仿宋_GB2312" w:eastAsia="仿宋_GB2312"/>
          <w:color w:val="auto"/>
          <w:spacing w:val="0"/>
          <w:kern w:val="21"/>
          <w:sz w:val="32"/>
          <w:szCs w:val="32"/>
        </w:rPr>
        <w:t>-</w:t>
      </w:r>
      <w:r>
        <w:rPr>
          <w:rFonts w:hint="default" w:ascii="Times New Roman" w:hAnsi="Times New Roman" w:eastAsia="仿宋_GB2312" w:cs="Times New Roman"/>
          <w:color w:val="auto"/>
          <w:spacing w:val="0"/>
          <w:kern w:val="21"/>
          <w:sz w:val="32"/>
          <w:szCs w:val="32"/>
        </w:rPr>
        <w:t>3.</w:t>
      </w:r>
      <w:r>
        <w:rPr>
          <w:rFonts w:hint="eastAsia" w:ascii="仿宋_GB2312" w:eastAsia="仿宋_GB2312"/>
          <w:color w:val="auto"/>
          <w:spacing w:val="0"/>
          <w:kern w:val="21"/>
          <w:sz w:val="32"/>
          <w:szCs w:val="32"/>
        </w:rPr>
        <w:t>一般公共预算</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三公</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经费支出预算表</w:t>
      </w:r>
      <w:r>
        <w:rPr>
          <w:rFonts w:hint="eastAsia" w:ascii="仿宋_GB2312" w:eastAsia="仿宋_GB2312"/>
          <w:color w:val="auto"/>
          <w:spacing w:val="0"/>
          <w:kern w:val="21"/>
          <w:sz w:val="32"/>
          <w:szCs w:val="32"/>
        </w:rPr>
        <w:br w:type="textWrapping"/>
      </w:r>
      <w:r>
        <w:rPr>
          <w:rFonts w:hint="eastAsia" w:ascii="仿宋_GB2312" w:eastAsia="仿宋_GB2312"/>
          <w:color w:val="auto"/>
          <w:spacing w:val="0"/>
          <w:kern w:val="21"/>
          <w:sz w:val="32"/>
          <w:szCs w:val="32"/>
        </w:rPr>
        <w:t>　　　　　表</w:t>
      </w:r>
      <w:r>
        <w:rPr>
          <w:rFonts w:hint="default" w:ascii="Times New Roman" w:hAnsi="Times New Roman" w:eastAsia="仿宋_GB2312" w:cs="Times New Roman"/>
          <w:color w:val="auto"/>
          <w:spacing w:val="0"/>
          <w:kern w:val="21"/>
          <w:sz w:val="32"/>
          <w:szCs w:val="32"/>
        </w:rPr>
        <w:t>4.</w:t>
      </w:r>
      <w:r>
        <w:rPr>
          <w:rFonts w:hint="eastAsia" w:ascii="仿宋_GB2312" w:eastAsia="仿宋_GB2312"/>
          <w:color w:val="auto"/>
          <w:spacing w:val="0"/>
          <w:kern w:val="21"/>
          <w:sz w:val="32"/>
          <w:szCs w:val="32"/>
        </w:rPr>
        <w:t>政府性基金支出预算表</w:t>
      </w:r>
      <w:r>
        <w:rPr>
          <w:rFonts w:hint="eastAsia" w:ascii="仿宋_GB2312" w:eastAsia="仿宋_GB2312"/>
          <w:color w:val="auto"/>
          <w:spacing w:val="0"/>
          <w:kern w:val="21"/>
          <w:sz w:val="32"/>
          <w:szCs w:val="32"/>
        </w:rPr>
        <w:br w:type="textWrapping"/>
      </w:r>
      <w:r>
        <w:rPr>
          <w:rFonts w:hint="eastAsia" w:ascii="仿宋_GB2312" w:eastAsia="仿宋_GB2312"/>
          <w:color w:val="auto"/>
          <w:spacing w:val="0"/>
          <w:kern w:val="21"/>
          <w:sz w:val="32"/>
          <w:szCs w:val="32"/>
        </w:rPr>
        <w:t>　　　　　表</w:t>
      </w:r>
      <w:r>
        <w:rPr>
          <w:rFonts w:hint="default" w:ascii="Times New Roman" w:hAnsi="Times New Roman" w:eastAsia="仿宋_GB2312" w:cs="Times New Roman"/>
          <w:color w:val="auto"/>
          <w:spacing w:val="0"/>
          <w:kern w:val="21"/>
          <w:sz w:val="32"/>
          <w:szCs w:val="32"/>
        </w:rPr>
        <w:t>4</w:t>
      </w:r>
      <w:r>
        <w:rPr>
          <w:rFonts w:hint="eastAsia" w:ascii="仿宋_GB2312" w:eastAsia="仿宋_GB2312"/>
          <w:color w:val="auto"/>
          <w:spacing w:val="0"/>
          <w:kern w:val="21"/>
          <w:sz w:val="32"/>
          <w:szCs w:val="32"/>
        </w:rPr>
        <w:t>-</w:t>
      </w:r>
      <w:r>
        <w:rPr>
          <w:rFonts w:hint="default" w:ascii="Times New Roman" w:hAnsi="Times New Roman" w:eastAsia="仿宋_GB2312" w:cs="Times New Roman"/>
          <w:color w:val="auto"/>
          <w:spacing w:val="0"/>
          <w:kern w:val="21"/>
          <w:sz w:val="32"/>
          <w:szCs w:val="32"/>
        </w:rPr>
        <w:t>1.</w:t>
      </w:r>
      <w:r>
        <w:rPr>
          <w:rFonts w:hint="eastAsia" w:ascii="仿宋_GB2312" w:eastAsia="仿宋_GB2312"/>
          <w:color w:val="auto"/>
          <w:spacing w:val="0"/>
          <w:kern w:val="21"/>
          <w:sz w:val="32"/>
          <w:szCs w:val="32"/>
        </w:rPr>
        <w:t>政府性基金预算</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三公</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经费支出预算表</w:t>
      </w:r>
      <w:r>
        <w:rPr>
          <w:rFonts w:hint="eastAsia" w:ascii="仿宋_GB2312" w:eastAsia="仿宋_GB2312"/>
          <w:color w:val="auto"/>
          <w:spacing w:val="0"/>
          <w:kern w:val="21"/>
          <w:sz w:val="32"/>
          <w:szCs w:val="32"/>
        </w:rPr>
        <w:br w:type="textWrapping"/>
      </w:r>
      <w:r>
        <w:rPr>
          <w:rFonts w:hint="eastAsia" w:ascii="仿宋_GB2312" w:eastAsia="仿宋_GB2312"/>
          <w:color w:val="auto"/>
          <w:spacing w:val="0"/>
          <w:kern w:val="21"/>
          <w:sz w:val="32"/>
          <w:szCs w:val="32"/>
        </w:rPr>
        <w:t>　　　　　表</w:t>
      </w:r>
      <w:r>
        <w:rPr>
          <w:rFonts w:hint="default" w:ascii="Times New Roman" w:hAnsi="Times New Roman" w:eastAsia="仿宋_GB2312" w:cs="Times New Roman"/>
          <w:color w:val="auto"/>
          <w:spacing w:val="0"/>
          <w:kern w:val="21"/>
          <w:sz w:val="32"/>
          <w:szCs w:val="32"/>
        </w:rPr>
        <w:t>5.</w:t>
      </w:r>
      <w:r>
        <w:rPr>
          <w:rFonts w:hint="eastAsia" w:ascii="仿宋_GB2312" w:eastAsia="仿宋_GB2312"/>
          <w:color w:val="auto"/>
          <w:spacing w:val="0"/>
          <w:kern w:val="21"/>
          <w:sz w:val="32"/>
          <w:szCs w:val="32"/>
        </w:rPr>
        <w:t>国有资本经营预算支出预算表</w:t>
      </w:r>
    </w:p>
    <w:p w14:paraId="348A2B5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72" w:lineRule="exact"/>
        <w:ind w:right="0" w:rightChars="0" w:firstLine="1600" w:firstLineChars="500"/>
        <w:jc w:val="both"/>
        <w:textAlignment w:val="auto"/>
        <w:outlineLvl w:val="9"/>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表</w:t>
      </w:r>
      <w:r>
        <w:rPr>
          <w:rFonts w:hint="default" w:ascii="Times New Roman" w:hAnsi="Times New Roman" w:eastAsia="仿宋_GB2312" w:cs="Times New Roman"/>
          <w:color w:val="auto"/>
          <w:spacing w:val="0"/>
          <w:kern w:val="21"/>
          <w:sz w:val="32"/>
          <w:szCs w:val="32"/>
        </w:rPr>
        <w:t>6.</w:t>
      </w:r>
      <w:r>
        <w:rPr>
          <w:rFonts w:hint="eastAsia" w:ascii="仿宋_GB2312" w:eastAsia="仿宋_GB2312"/>
          <w:color w:val="auto"/>
          <w:spacing w:val="0"/>
          <w:kern w:val="21"/>
          <w:sz w:val="32"/>
          <w:szCs w:val="32"/>
        </w:rPr>
        <w:t>项目绩效目标</w:t>
      </w:r>
    </w:p>
    <w:p w14:paraId="272DD7B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val="0"/>
        <w:snapToGrid w:val="0"/>
        <w:spacing w:line="572" w:lineRule="exact"/>
        <w:ind w:right="0" w:rightChars="0" w:firstLine="1600" w:firstLineChars="500"/>
        <w:jc w:val="both"/>
        <w:textAlignment w:val="auto"/>
        <w:outlineLvl w:val="9"/>
        <w:rPr>
          <w:color w:val="auto"/>
          <w:spacing w:val="0"/>
          <w:kern w:val="21"/>
          <w:sz w:val="32"/>
          <w:szCs w:val="32"/>
        </w:rPr>
      </w:pPr>
    </w:p>
    <w:sectPr>
      <w:footerReference r:id="rId3" w:type="default"/>
      <w:pgSz w:w="11906" w:h="16838"/>
      <w:pgMar w:top="1871" w:right="1531" w:bottom="1871" w:left="1531" w:header="851" w:footer="1531"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1D45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626DD">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B626DD">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06549"/>
    <w:rsid w:val="002568AF"/>
    <w:rsid w:val="007357EF"/>
    <w:rsid w:val="01122237"/>
    <w:rsid w:val="0113546D"/>
    <w:rsid w:val="015A0223"/>
    <w:rsid w:val="01AF7423"/>
    <w:rsid w:val="01F42A41"/>
    <w:rsid w:val="022F5FF7"/>
    <w:rsid w:val="0259301D"/>
    <w:rsid w:val="0387744C"/>
    <w:rsid w:val="03B6200C"/>
    <w:rsid w:val="049A5949"/>
    <w:rsid w:val="04BD5452"/>
    <w:rsid w:val="05410CFF"/>
    <w:rsid w:val="05777E71"/>
    <w:rsid w:val="063A20DB"/>
    <w:rsid w:val="06930854"/>
    <w:rsid w:val="06B86C28"/>
    <w:rsid w:val="06D8290F"/>
    <w:rsid w:val="06E678BD"/>
    <w:rsid w:val="08051A37"/>
    <w:rsid w:val="0826461F"/>
    <w:rsid w:val="08791DEB"/>
    <w:rsid w:val="08F95892"/>
    <w:rsid w:val="091308EF"/>
    <w:rsid w:val="093107A3"/>
    <w:rsid w:val="096A5E6E"/>
    <w:rsid w:val="09827358"/>
    <w:rsid w:val="0A62131A"/>
    <w:rsid w:val="0AAD11C4"/>
    <w:rsid w:val="0AB80DCE"/>
    <w:rsid w:val="0AF61900"/>
    <w:rsid w:val="0B0422AE"/>
    <w:rsid w:val="0B14582E"/>
    <w:rsid w:val="0B750B5A"/>
    <w:rsid w:val="0BFA6179"/>
    <w:rsid w:val="0C1A49DE"/>
    <w:rsid w:val="0C704128"/>
    <w:rsid w:val="0CE95576"/>
    <w:rsid w:val="0D634CCD"/>
    <w:rsid w:val="0DA80B35"/>
    <w:rsid w:val="0E031B19"/>
    <w:rsid w:val="0E11041A"/>
    <w:rsid w:val="0EBE321E"/>
    <w:rsid w:val="0EE455C7"/>
    <w:rsid w:val="0F3C729D"/>
    <w:rsid w:val="0F3F648B"/>
    <w:rsid w:val="0F8860A7"/>
    <w:rsid w:val="0F921E16"/>
    <w:rsid w:val="0FC106D3"/>
    <w:rsid w:val="107B5783"/>
    <w:rsid w:val="10BC103C"/>
    <w:rsid w:val="10D262EA"/>
    <w:rsid w:val="10D3442A"/>
    <w:rsid w:val="10E21CA5"/>
    <w:rsid w:val="11916AB5"/>
    <w:rsid w:val="11A26D71"/>
    <w:rsid w:val="11EB4207"/>
    <w:rsid w:val="12263995"/>
    <w:rsid w:val="12830468"/>
    <w:rsid w:val="12E53800"/>
    <w:rsid w:val="134C2804"/>
    <w:rsid w:val="14116288"/>
    <w:rsid w:val="142551DD"/>
    <w:rsid w:val="14485F2D"/>
    <w:rsid w:val="1452050A"/>
    <w:rsid w:val="14EE0660"/>
    <w:rsid w:val="150875CD"/>
    <w:rsid w:val="150933D8"/>
    <w:rsid w:val="167851D0"/>
    <w:rsid w:val="168A0B91"/>
    <w:rsid w:val="16D6755B"/>
    <w:rsid w:val="174B722C"/>
    <w:rsid w:val="17B93200"/>
    <w:rsid w:val="18377BF8"/>
    <w:rsid w:val="185660F9"/>
    <w:rsid w:val="18734BD1"/>
    <w:rsid w:val="18B10D91"/>
    <w:rsid w:val="19673A83"/>
    <w:rsid w:val="19B05C97"/>
    <w:rsid w:val="19CB5AEB"/>
    <w:rsid w:val="19F26012"/>
    <w:rsid w:val="1A3A776A"/>
    <w:rsid w:val="1A6E0D68"/>
    <w:rsid w:val="1A910F6D"/>
    <w:rsid w:val="1AEB010A"/>
    <w:rsid w:val="1B0921EA"/>
    <w:rsid w:val="1B165062"/>
    <w:rsid w:val="1B5C3921"/>
    <w:rsid w:val="1C4E24D4"/>
    <w:rsid w:val="1CB57889"/>
    <w:rsid w:val="1CD974F2"/>
    <w:rsid w:val="1D004F3A"/>
    <w:rsid w:val="1D7003DA"/>
    <w:rsid w:val="1D874636"/>
    <w:rsid w:val="1DCA7F2C"/>
    <w:rsid w:val="1DEF6F4D"/>
    <w:rsid w:val="1E8C366A"/>
    <w:rsid w:val="1EA860CE"/>
    <w:rsid w:val="1F491C33"/>
    <w:rsid w:val="1F72330C"/>
    <w:rsid w:val="20075C85"/>
    <w:rsid w:val="20B74748"/>
    <w:rsid w:val="20F65BDB"/>
    <w:rsid w:val="21310481"/>
    <w:rsid w:val="215C4C55"/>
    <w:rsid w:val="215D2DEF"/>
    <w:rsid w:val="217706E1"/>
    <w:rsid w:val="230832D9"/>
    <w:rsid w:val="237B7C7C"/>
    <w:rsid w:val="237F04A5"/>
    <w:rsid w:val="23DA09F5"/>
    <w:rsid w:val="24F246F0"/>
    <w:rsid w:val="252E28AF"/>
    <w:rsid w:val="25EB04D8"/>
    <w:rsid w:val="263D5042"/>
    <w:rsid w:val="269C3A1A"/>
    <w:rsid w:val="26C3248A"/>
    <w:rsid w:val="26F612A8"/>
    <w:rsid w:val="2713324B"/>
    <w:rsid w:val="282137D4"/>
    <w:rsid w:val="284E33BB"/>
    <w:rsid w:val="28A770EE"/>
    <w:rsid w:val="28BC0DA3"/>
    <w:rsid w:val="29470349"/>
    <w:rsid w:val="2979012E"/>
    <w:rsid w:val="29D0404B"/>
    <w:rsid w:val="2A310320"/>
    <w:rsid w:val="2A5F14D1"/>
    <w:rsid w:val="2A6D2EAB"/>
    <w:rsid w:val="2A6D3510"/>
    <w:rsid w:val="2AAE4078"/>
    <w:rsid w:val="2AAE6111"/>
    <w:rsid w:val="2B0748C6"/>
    <w:rsid w:val="2B076FF0"/>
    <w:rsid w:val="2B6B106E"/>
    <w:rsid w:val="2BEC5D32"/>
    <w:rsid w:val="2D7250AD"/>
    <w:rsid w:val="2DB06BEE"/>
    <w:rsid w:val="2ED40A82"/>
    <w:rsid w:val="2F084983"/>
    <w:rsid w:val="2F556EC2"/>
    <w:rsid w:val="2FAA088B"/>
    <w:rsid w:val="2FD22A2E"/>
    <w:rsid w:val="2FF0366D"/>
    <w:rsid w:val="30A70FA7"/>
    <w:rsid w:val="31BE57D7"/>
    <w:rsid w:val="31C65D43"/>
    <w:rsid w:val="325F7735"/>
    <w:rsid w:val="32655743"/>
    <w:rsid w:val="32864FA3"/>
    <w:rsid w:val="32C95DEF"/>
    <w:rsid w:val="33397CE0"/>
    <w:rsid w:val="33C7390B"/>
    <w:rsid w:val="33E3723F"/>
    <w:rsid w:val="33E42A93"/>
    <w:rsid w:val="34221688"/>
    <w:rsid w:val="348C3F29"/>
    <w:rsid w:val="350A7741"/>
    <w:rsid w:val="3529234F"/>
    <w:rsid w:val="352B2BB6"/>
    <w:rsid w:val="35931969"/>
    <w:rsid w:val="35B9637F"/>
    <w:rsid w:val="36457147"/>
    <w:rsid w:val="36603801"/>
    <w:rsid w:val="366F5637"/>
    <w:rsid w:val="374C2700"/>
    <w:rsid w:val="37930229"/>
    <w:rsid w:val="37C32007"/>
    <w:rsid w:val="38E84048"/>
    <w:rsid w:val="39737471"/>
    <w:rsid w:val="39922681"/>
    <w:rsid w:val="39DB4078"/>
    <w:rsid w:val="39ED18DF"/>
    <w:rsid w:val="3A6A44A9"/>
    <w:rsid w:val="3AE9287D"/>
    <w:rsid w:val="3B154F7B"/>
    <w:rsid w:val="3B2D17A6"/>
    <w:rsid w:val="3B7B5DCD"/>
    <w:rsid w:val="3C0C4652"/>
    <w:rsid w:val="3C8F2294"/>
    <w:rsid w:val="3C98356D"/>
    <w:rsid w:val="3CEE6B46"/>
    <w:rsid w:val="3DA33F15"/>
    <w:rsid w:val="3DAE51CF"/>
    <w:rsid w:val="3DC05627"/>
    <w:rsid w:val="3DEA7081"/>
    <w:rsid w:val="3E2121FB"/>
    <w:rsid w:val="3F07264A"/>
    <w:rsid w:val="3F5EB820"/>
    <w:rsid w:val="3F892D04"/>
    <w:rsid w:val="3FA61FCF"/>
    <w:rsid w:val="3FA93D72"/>
    <w:rsid w:val="3FEF0CB2"/>
    <w:rsid w:val="3FF868B8"/>
    <w:rsid w:val="40244DFA"/>
    <w:rsid w:val="40395EC4"/>
    <w:rsid w:val="40B66E01"/>
    <w:rsid w:val="40F309C7"/>
    <w:rsid w:val="4122012B"/>
    <w:rsid w:val="41A65453"/>
    <w:rsid w:val="41C512CF"/>
    <w:rsid w:val="426D0783"/>
    <w:rsid w:val="426E679F"/>
    <w:rsid w:val="433526E7"/>
    <w:rsid w:val="442E3F48"/>
    <w:rsid w:val="4475144D"/>
    <w:rsid w:val="44DA3817"/>
    <w:rsid w:val="452613B6"/>
    <w:rsid w:val="4558621F"/>
    <w:rsid w:val="45665193"/>
    <w:rsid w:val="46157841"/>
    <w:rsid w:val="46307F97"/>
    <w:rsid w:val="468F6F7B"/>
    <w:rsid w:val="47540C0E"/>
    <w:rsid w:val="488E350A"/>
    <w:rsid w:val="48C93968"/>
    <w:rsid w:val="48CA7B46"/>
    <w:rsid w:val="495C72A2"/>
    <w:rsid w:val="49750012"/>
    <w:rsid w:val="49A3678E"/>
    <w:rsid w:val="49AC14AF"/>
    <w:rsid w:val="49BD3C89"/>
    <w:rsid w:val="49E43B3E"/>
    <w:rsid w:val="4B2B7A09"/>
    <w:rsid w:val="4B2C6996"/>
    <w:rsid w:val="4B5D4A84"/>
    <w:rsid w:val="4BDD7587"/>
    <w:rsid w:val="4CE40855"/>
    <w:rsid w:val="4D002E68"/>
    <w:rsid w:val="4D797E3A"/>
    <w:rsid w:val="4D7C55A8"/>
    <w:rsid w:val="4D9F3050"/>
    <w:rsid w:val="4DB76A0C"/>
    <w:rsid w:val="4E1370BA"/>
    <w:rsid w:val="4E3244EB"/>
    <w:rsid w:val="4E737EDC"/>
    <w:rsid w:val="4E7918D9"/>
    <w:rsid w:val="50311136"/>
    <w:rsid w:val="513676D7"/>
    <w:rsid w:val="513E6066"/>
    <w:rsid w:val="518A4D49"/>
    <w:rsid w:val="519B27C9"/>
    <w:rsid w:val="51A85D3D"/>
    <w:rsid w:val="51E96F86"/>
    <w:rsid w:val="524941AB"/>
    <w:rsid w:val="52592148"/>
    <w:rsid w:val="53D55A5B"/>
    <w:rsid w:val="54A52D5B"/>
    <w:rsid w:val="54C25FC4"/>
    <w:rsid w:val="55034F46"/>
    <w:rsid w:val="553B3A32"/>
    <w:rsid w:val="55B15523"/>
    <w:rsid w:val="55CF2522"/>
    <w:rsid w:val="55E30632"/>
    <w:rsid w:val="56027370"/>
    <w:rsid w:val="56161577"/>
    <w:rsid w:val="565934DE"/>
    <w:rsid w:val="56800562"/>
    <w:rsid w:val="56F12FAB"/>
    <w:rsid w:val="572803AB"/>
    <w:rsid w:val="57386869"/>
    <w:rsid w:val="57474D88"/>
    <w:rsid w:val="58211E24"/>
    <w:rsid w:val="5825082B"/>
    <w:rsid w:val="591C731D"/>
    <w:rsid w:val="591E759F"/>
    <w:rsid w:val="5929380E"/>
    <w:rsid w:val="59C80206"/>
    <w:rsid w:val="5B1C6F09"/>
    <w:rsid w:val="5B2A623E"/>
    <w:rsid w:val="5D20735B"/>
    <w:rsid w:val="5D68024F"/>
    <w:rsid w:val="5D822928"/>
    <w:rsid w:val="5DDC6591"/>
    <w:rsid w:val="5E1B7B71"/>
    <w:rsid w:val="5ED915D2"/>
    <w:rsid w:val="5EF958AF"/>
    <w:rsid w:val="5F1B7AA3"/>
    <w:rsid w:val="5F7A3E8A"/>
    <w:rsid w:val="5FBA054B"/>
    <w:rsid w:val="5FDD37AF"/>
    <w:rsid w:val="60B85705"/>
    <w:rsid w:val="60F837B6"/>
    <w:rsid w:val="613D39BF"/>
    <w:rsid w:val="617D201A"/>
    <w:rsid w:val="622264FC"/>
    <w:rsid w:val="623C6451"/>
    <w:rsid w:val="625E4DA9"/>
    <w:rsid w:val="627F49BB"/>
    <w:rsid w:val="630661FF"/>
    <w:rsid w:val="63510E9B"/>
    <w:rsid w:val="63CF1059"/>
    <w:rsid w:val="63F20A56"/>
    <w:rsid w:val="643154C7"/>
    <w:rsid w:val="643B4AD2"/>
    <w:rsid w:val="64601AC5"/>
    <w:rsid w:val="64890C57"/>
    <w:rsid w:val="65196D98"/>
    <w:rsid w:val="65267C64"/>
    <w:rsid w:val="656E1F58"/>
    <w:rsid w:val="6600416A"/>
    <w:rsid w:val="6603201E"/>
    <w:rsid w:val="6633436F"/>
    <w:rsid w:val="667050F9"/>
    <w:rsid w:val="67EB4881"/>
    <w:rsid w:val="68E47052"/>
    <w:rsid w:val="6965314B"/>
    <w:rsid w:val="69907C65"/>
    <w:rsid w:val="6A293745"/>
    <w:rsid w:val="6A3B795F"/>
    <w:rsid w:val="6A984C45"/>
    <w:rsid w:val="6B714520"/>
    <w:rsid w:val="6CD06CF5"/>
    <w:rsid w:val="6CD90280"/>
    <w:rsid w:val="6CEB2DF9"/>
    <w:rsid w:val="6CEF6769"/>
    <w:rsid w:val="6D7E1E36"/>
    <w:rsid w:val="6D874A11"/>
    <w:rsid w:val="6E6A69D4"/>
    <w:rsid w:val="6E6E0DBB"/>
    <w:rsid w:val="6E780F71"/>
    <w:rsid w:val="6EB102F6"/>
    <w:rsid w:val="6EBC52C8"/>
    <w:rsid w:val="6EDC6E70"/>
    <w:rsid w:val="6F316D12"/>
    <w:rsid w:val="6F4022D9"/>
    <w:rsid w:val="6F4E77E8"/>
    <w:rsid w:val="6F853439"/>
    <w:rsid w:val="702863F3"/>
    <w:rsid w:val="702876E6"/>
    <w:rsid w:val="70A43A57"/>
    <w:rsid w:val="71CF55ED"/>
    <w:rsid w:val="71F45DC3"/>
    <w:rsid w:val="725440DC"/>
    <w:rsid w:val="73250453"/>
    <w:rsid w:val="73B83E84"/>
    <w:rsid w:val="73B871BF"/>
    <w:rsid w:val="73C76ADC"/>
    <w:rsid w:val="73D94338"/>
    <w:rsid w:val="748F07B1"/>
    <w:rsid w:val="75B55207"/>
    <w:rsid w:val="7688024D"/>
    <w:rsid w:val="7721127E"/>
    <w:rsid w:val="77390004"/>
    <w:rsid w:val="77440ABB"/>
    <w:rsid w:val="777A00F7"/>
    <w:rsid w:val="77DE7030"/>
    <w:rsid w:val="7832267B"/>
    <w:rsid w:val="78673981"/>
    <w:rsid w:val="79B27592"/>
    <w:rsid w:val="79F84BDC"/>
    <w:rsid w:val="7A0475B7"/>
    <w:rsid w:val="7AE00E1B"/>
    <w:rsid w:val="7B60320D"/>
    <w:rsid w:val="7B9A1F71"/>
    <w:rsid w:val="7B9F7165"/>
    <w:rsid w:val="7BDC65F1"/>
    <w:rsid w:val="7C95468E"/>
    <w:rsid w:val="7D3A305A"/>
    <w:rsid w:val="7DB22343"/>
    <w:rsid w:val="7EA766E5"/>
    <w:rsid w:val="7F0B20B3"/>
    <w:rsid w:val="7F403785"/>
    <w:rsid w:val="7F6864C3"/>
    <w:rsid w:val="7FFFCEBE"/>
    <w:rsid w:val="BDEB177C"/>
    <w:rsid w:val="D7BF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val="0"/>
      <w:spacing w:line="590" w:lineRule="exact"/>
      <w:ind w:firstLine="880" w:firstLineChars="200"/>
      <w:outlineLvl w:val="0"/>
    </w:pPr>
    <w:rPr>
      <w:rFonts w:ascii="Times New Roman" w:hAnsi="Times New Roman" w:eastAsia="黑体"/>
      <w:bCs/>
      <w:kern w:val="44"/>
      <w:sz w:val="32"/>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93" w:beforeLines="30"/>
    </w:pPr>
    <w:rPr>
      <w:rFonts w:ascii="仿宋_GB2312" w:eastAsia="仿宋_GB2312"/>
      <w:sz w:val="30"/>
    </w:rPr>
  </w:style>
  <w:style w:type="paragraph" w:styleId="4">
    <w:name w:val="index 5"/>
    <w:basedOn w:val="1"/>
    <w:next w:val="1"/>
    <w:qFormat/>
    <w:uiPriority w:val="0"/>
    <w:pPr>
      <w:ind w:left="1680"/>
    </w:pPr>
  </w:style>
  <w:style w:type="paragraph" w:styleId="5">
    <w:name w:val="Body Text Indent"/>
    <w:basedOn w:val="1"/>
    <w:qFormat/>
    <w:uiPriority w:val="0"/>
    <w:pPr>
      <w:spacing w:after="120"/>
      <w:ind w:left="420" w:leftChars="200"/>
    </w:pPr>
  </w:style>
  <w:style w:type="paragraph" w:styleId="6">
    <w:name w:val="toc 5"/>
    <w:basedOn w:val="1"/>
    <w:next w:val="1"/>
    <w:qFormat/>
    <w:uiPriority w:val="0"/>
    <w:pPr>
      <w:ind w:left="1680"/>
    </w:pPr>
    <w:rPr>
      <w:rFonts w:ascii="黑体" w:eastAsia="黑体"/>
      <w:sz w:val="32"/>
      <w:szCs w:val="32"/>
    </w:rPr>
  </w:style>
  <w:style w:type="paragraph" w:styleId="7">
    <w:name w:val="Date"/>
    <w:basedOn w:val="1"/>
    <w:next w:val="1"/>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spacing w:before="120"/>
      <w:jc w:val="left"/>
    </w:pPr>
    <w:rPr>
      <w:rFonts w:ascii="等线" w:eastAsia="等线"/>
      <w:b/>
      <w:bCs/>
      <w:i/>
      <w:iCs/>
      <w:sz w:val="24"/>
    </w:rPr>
  </w:style>
  <w:style w:type="paragraph" w:styleId="11">
    <w:name w:val="toc 2"/>
    <w:basedOn w:val="1"/>
    <w:next w:val="1"/>
    <w:unhideWhenUsed/>
    <w:qFormat/>
    <w:uiPriority w:val="39"/>
    <w:pPr>
      <w:spacing w:before="120"/>
      <w:ind w:left="300"/>
      <w:jc w:val="left"/>
    </w:pPr>
    <w:rPr>
      <w:rFonts w:ascii="等线" w:eastAsia="等线"/>
      <w:b/>
      <w:bCs/>
      <w:sz w:val="22"/>
      <w:szCs w:val="22"/>
    </w:rPr>
  </w:style>
  <w:style w:type="paragraph" w:styleId="12">
    <w:name w:val="Body Text First Indent 2"/>
    <w:basedOn w:val="1"/>
    <w:next w:val="7"/>
    <w:qFormat/>
    <w:uiPriority w:val="99"/>
    <w:pPr>
      <w:ind w:firstLine="420" w:firstLineChars="200"/>
    </w:pPr>
  </w:style>
  <w:style w:type="character" w:styleId="15">
    <w:name w:val="Emphasis"/>
    <w:qFormat/>
    <w:uiPriority w:val="0"/>
  </w:style>
  <w:style w:type="character" w:styleId="16">
    <w:name w:val="Hyperlink"/>
    <w:unhideWhenUsed/>
    <w:qFormat/>
    <w:uiPriority w:val="99"/>
    <w:rPr>
      <w:color w:val="0000FF"/>
      <w:u w:val="single"/>
    </w:rPr>
  </w:style>
  <w:style w:type="paragraph" w:customStyle="1" w:styleId="17">
    <w:name w:val="常用样式（方正仿宋简）"/>
    <w:basedOn w:val="1"/>
    <w:next w:val="1"/>
    <w:qFormat/>
    <w:uiPriority w:val="99"/>
    <w:pPr>
      <w:spacing w:line="560" w:lineRule="exact"/>
      <w:ind w:firstLine="640" w:firstLineChars="200"/>
    </w:pPr>
    <w:rPr>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5927</Words>
  <Characters>6392</Characters>
  <Lines>0</Lines>
  <Paragraphs>0</Paragraphs>
  <TotalTime>48</TotalTime>
  <ScaleCrop>false</ScaleCrop>
  <LinksUpToDate>false</LinksUpToDate>
  <CharactersWithSpaces>6516</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2024-02-21T07:55:00Z</dcterms:created>
  <dc:creator>Administrator</dc:creator>
  <cp:lastModifiedBy>1</cp:lastModifiedBy>
  <cp:lastPrinted>2026-03-24T01:40:00Z</cp:lastPrinted>
  <dcterms:modified xsi:type="dcterms:W3CDTF">2026-03-24T09:21:30Z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FBEFBF7D9A7441798481B40F52A806E0</vt:lpwstr>
  </property>
</Properties>
</file>